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B7" w:rsidRPr="00F15249" w:rsidRDefault="000D24B7" w:rsidP="000D24B7">
      <w:pPr>
        <w:pStyle w:val="Title"/>
        <w:rPr>
          <w:rFonts w:ascii="Calibri" w:hAnsi="Calibri" w:cs="Calibri"/>
          <w:sz w:val="23"/>
          <w:szCs w:val="23"/>
        </w:rPr>
      </w:pPr>
      <w:r w:rsidRPr="00F15249">
        <w:rPr>
          <w:rFonts w:ascii="Calibri" w:hAnsi="Calibri" w:cs="Calibri"/>
          <w:sz w:val="23"/>
          <w:szCs w:val="23"/>
        </w:rPr>
        <w:t xml:space="preserve">Philosophy 331:  Ancient Philosophy </w:t>
      </w:r>
    </w:p>
    <w:p w:rsidR="000D24B7" w:rsidRPr="00F15249" w:rsidRDefault="000D24B7" w:rsidP="000D24B7">
      <w:pPr>
        <w:pStyle w:val="Title"/>
        <w:rPr>
          <w:rFonts w:ascii="Calibri" w:hAnsi="Calibri" w:cs="Calibri"/>
          <w:sz w:val="23"/>
          <w:szCs w:val="23"/>
        </w:rPr>
      </w:pPr>
      <w:r w:rsidRPr="00F15249">
        <w:rPr>
          <w:rFonts w:ascii="Calibri" w:hAnsi="Calibri" w:cs="Calibri"/>
          <w:sz w:val="23"/>
          <w:szCs w:val="23"/>
        </w:rPr>
        <w:t xml:space="preserve">Course Syllabus </w:t>
      </w:r>
    </w:p>
    <w:p w:rsidR="000D24B7" w:rsidRPr="00F15249" w:rsidRDefault="000D24B7" w:rsidP="000D24B7">
      <w:pPr>
        <w:pStyle w:val="Title"/>
        <w:rPr>
          <w:rFonts w:ascii="Calibri" w:hAnsi="Calibri" w:cs="Calibri"/>
          <w:sz w:val="23"/>
          <w:szCs w:val="23"/>
        </w:rPr>
      </w:pPr>
    </w:p>
    <w:p w:rsidR="000D24B7" w:rsidRPr="00F15249" w:rsidRDefault="000D24B7">
      <w:pPr>
        <w:rPr>
          <w:rFonts w:ascii="Calibri" w:hAnsi="Calibri" w:cs="Calibri"/>
          <w:sz w:val="23"/>
          <w:szCs w:val="23"/>
        </w:rPr>
      </w:pPr>
      <w:r w:rsidRPr="00F15249">
        <w:rPr>
          <w:rFonts w:ascii="Calibri" w:hAnsi="Calibri" w:cs="Calibri"/>
          <w:sz w:val="23"/>
          <w:szCs w:val="23"/>
        </w:rPr>
        <w:t>Professor: Stephen Bloch-Schulman</w:t>
      </w:r>
    </w:p>
    <w:p w:rsidR="000D24B7" w:rsidRPr="00F15249" w:rsidRDefault="000D24B7">
      <w:pPr>
        <w:rPr>
          <w:rFonts w:ascii="Calibri" w:hAnsi="Calibri" w:cs="Calibri"/>
          <w:sz w:val="23"/>
          <w:szCs w:val="23"/>
        </w:rPr>
      </w:pPr>
      <w:r w:rsidRPr="00F15249">
        <w:rPr>
          <w:rFonts w:ascii="Calibri" w:hAnsi="Calibri" w:cs="Calibri"/>
          <w:sz w:val="23"/>
          <w:szCs w:val="23"/>
        </w:rPr>
        <w:t>Fall 201</w:t>
      </w:r>
      <w:r w:rsidR="00FF57FD">
        <w:rPr>
          <w:rFonts w:ascii="Calibri" w:hAnsi="Calibri" w:cs="Calibri"/>
          <w:sz w:val="23"/>
          <w:szCs w:val="23"/>
        </w:rPr>
        <w:t>4</w:t>
      </w:r>
    </w:p>
    <w:p w:rsidR="000D24B7" w:rsidRPr="00F15249" w:rsidRDefault="000D24B7">
      <w:pPr>
        <w:rPr>
          <w:rFonts w:ascii="Calibri" w:hAnsi="Calibri" w:cs="Calibri"/>
          <w:sz w:val="23"/>
          <w:szCs w:val="23"/>
        </w:rPr>
      </w:pPr>
      <w:r w:rsidRPr="00F15249">
        <w:rPr>
          <w:rFonts w:ascii="Calibri" w:hAnsi="Calibri" w:cs="Calibri"/>
          <w:sz w:val="23"/>
          <w:szCs w:val="23"/>
        </w:rPr>
        <w:t>4 Credit Hours</w:t>
      </w:r>
    </w:p>
    <w:p w:rsidR="000D24B7" w:rsidRPr="00F15249" w:rsidRDefault="00384BA1">
      <w:pPr>
        <w:rPr>
          <w:rFonts w:ascii="Calibri" w:hAnsi="Calibri" w:cs="Calibri"/>
          <w:sz w:val="23"/>
          <w:szCs w:val="23"/>
        </w:rPr>
      </w:pPr>
      <w:r>
        <w:rPr>
          <w:rFonts w:ascii="Calibri" w:hAnsi="Calibri" w:cs="Calibri"/>
          <w:sz w:val="23"/>
          <w:szCs w:val="23"/>
        </w:rPr>
        <w:t>Office Hours: 12:30-2 and 4-5 T/</w:t>
      </w:r>
      <w:proofErr w:type="spellStart"/>
      <w:r>
        <w:rPr>
          <w:rFonts w:ascii="Calibri" w:hAnsi="Calibri" w:cs="Calibri"/>
          <w:sz w:val="23"/>
          <w:szCs w:val="23"/>
        </w:rPr>
        <w:t>Th</w:t>
      </w:r>
      <w:proofErr w:type="spellEnd"/>
      <w:r w:rsidR="00580808">
        <w:rPr>
          <w:rFonts w:ascii="Calibri" w:hAnsi="Calibri" w:cs="Calibri"/>
          <w:sz w:val="23"/>
          <w:szCs w:val="23"/>
        </w:rPr>
        <w:t xml:space="preserve"> and </w:t>
      </w:r>
      <w:r w:rsidR="000D24B7" w:rsidRPr="00F15249">
        <w:rPr>
          <w:rFonts w:ascii="Calibri" w:hAnsi="Calibri" w:cs="Calibri"/>
          <w:sz w:val="23"/>
          <w:szCs w:val="23"/>
        </w:rPr>
        <w:t>by appointment</w:t>
      </w:r>
    </w:p>
    <w:p w:rsidR="000D24B7" w:rsidRPr="00F15249" w:rsidRDefault="000D24B7" w:rsidP="000D24B7">
      <w:pPr>
        <w:rPr>
          <w:rFonts w:ascii="Calibri" w:hAnsi="Calibri" w:cs="Calibri"/>
          <w:sz w:val="23"/>
          <w:szCs w:val="23"/>
        </w:rPr>
      </w:pPr>
      <w:r w:rsidRPr="00F15249">
        <w:rPr>
          <w:rFonts w:ascii="Calibri" w:hAnsi="Calibri" w:cs="Calibri"/>
          <w:sz w:val="23"/>
          <w:szCs w:val="23"/>
        </w:rPr>
        <w:t>Office Phone: 278-5697</w:t>
      </w:r>
    </w:p>
    <w:p w:rsidR="000D24B7" w:rsidRPr="00F15249" w:rsidRDefault="000D24B7" w:rsidP="000D24B7">
      <w:pPr>
        <w:tabs>
          <w:tab w:val="center" w:pos="4680"/>
        </w:tabs>
        <w:rPr>
          <w:rFonts w:ascii="Calibri" w:hAnsi="Calibri" w:cs="Calibri"/>
          <w:sz w:val="23"/>
          <w:szCs w:val="23"/>
        </w:rPr>
      </w:pPr>
      <w:r w:rsidRPr="00F15249">
        <w:rPr>
          <w:rFonts w:ascii="Calibri" w:hAnsi="Calibri" w:cs="Calibri"/>
          <w:sz w:val="23"/>
          <w:szCs w:val="23"/>
        </w:rPr>
        <w:t>Email: sschulman@elon.edu</w:t>
      </w:r>
      <w:r w:rsidRPr="00F15249">
        <w:rPr>
          <w:rFonts w:ascii="Calibri" w:hAnsi="Calibri" w:cs="Calibri"/>
          <w:sz w:val="23"/>
          <w:szCs w:val="23"/>
        </w:rPr>
        <w:tab/>
      </w:r>
    </w:p>
    <w:p w:rsidR="000918E4" w:rsidRDefault="000918E4" w:rsidP="000D24B7">
      <w:pPr>
        <w:tabs>
          <w:tab w:val="center" w:pos="4680"/>
        </w:tabs>
        <w:rPr>
          <w:rFonts w:ascii="Calibri" w:hAnsi="Calibri" w:cs="Calibri"/>
          <w:sz w:val="23"/>
          <w:szCs w:val="23"/>
        </w:rPr>
      </w:pPr>
    </w:p>
    <w:p w:rsidR="000918E4" w:rsidRDefault="00B24709" w:rsidP="00950161">
      <w:pPr>
        <w:tabs>
          <w:tab w:val="center" w:pos="4680"/>
        </w:tabs>
        <w:ind w:left="1440"/>
        <w:rPr>
          <w:rFonts w:ascii="Calibri" w:hAnsi="Calibri" w:cs="Calibri"/>
          <w:sz w:val="23"/>
          <w:szCs w:val="23"/>
        </w:rPr>
      </w:pPr>
      <w:r>
        <w:rPr>
          <w:rFonts w:ascii="Calibri" w:hAnsi="Calibri" w:cs="Calibri"/>
          <w:sz w:val="23"/>
          <w:szCs w:val="23"/>
        </w:rPr>
        <w:t xml:space="preserve">“We are much less Greek than we believe.” </w:t>
      </w:r>
    </w:p>
    <w:p w:rsidR="00B24709" w:rsidRPr="00F15249" w:rsidRDefault="000918E4" w:rsidP="000D24B7">
      <w:pPr>
        <w:tabs>
          <w:tab w:val="center" w:pos="4680"/>
        </w:tabs>
        <w:rPr>
          <w:rFonts w:ascii="Calibri" w:hAnsi="Calibri" w:cs="Calibri"/>
          <w:sz w:val="23"/>
          <w:szCs w:val="23"/>
        </w:rPr>
      </w:pPr>
      <w:r>
        <w:rPr>
          <w:rFonts w:ascii="Calibri" w:hAnsi="Calibri" w:cs="Calibri"/>
          <w:sz w:val="23"/>
          <w:szCs w:val="23"/>
        </w:rPr>
        <w:tab/>
      </w:r>
      <w:r w:rsidR="00F37C3C">
        <w:rPr>
          <w:rFonts w:ascii="Calibri" w:hAnsi="Calibri" w:cs="Calibri"/>
          <w:sz w:val="23"/>
          <w:szCs w:val="23"/>
        </w:rPr>
        <w:t xml:space="preserve">           Michel</w:t>
      </w:r>
      <w:r w:rsidR="00B24709">
        <w:rPr>
          <w:rFonts w:ascii="Calibri" w:hAnsi="Calibri" w:cs="Calibri"/>
          <w:sz w:val="23"/>
          <w:szCs w:val="23"/>
        </w:rPr>
        <w:t xml:space="preserve"> Foucault</w:t>
      </w:r>
    </w:p>
    <w:p w:rsidR="000D24B7" w:rsidRPr="00F15249" w:rsidRDefault="000D24B7" w:rsidP="000D24B7">
      <w:pPr>
        <w:tabs>
          <w:tab w:val="center" w:pos="4680"/>
        </w:tabs>
        <w:ind w:left="1440" w:right="1440"/>
        <w:rPr>
          <w:rFonts w:ascii="Calibri" w:hAnsi="Calibri" w:cs="Calibri"/>
          <w:i/>
          <w:sz w:val="23"/>
          <w:szCs w:val="23"/>
        </w:rPr>
      </w:pPr>
    </w:p>
    <w:p w:rsidR="000918E4" w:rsidRDefault="000D24B7" w:rsidP="00950161">
      <w:pPr>
        <w:tabs>
          <w:tab w:val="center" w:pos="4680"/>
        </w:tabs>
        <w:rPr>
          <w:rFonts w:ascii="Calibri" w:hAnsi="Calibri" w:cs="Calibri"/>
          <w:sz w:val="23"/>
          <w:szCs w:val="23"/>
        </w:rPr>
      </w:pPr>
      <w:r w:rsidRPr="00F15249">
        <w:rPr>
          <w:rFonts w:ascii="Calibri" w:hAnsi="Calibri" w:cs="Calibri"/>
          <w:b/>
          <w:sz w:val="23"/>
          <w:szCs w:val="23"/>
        </w:rPr>
        <w:t xml:space="preserve">Course Description:  </w:t>
      </w:r>
      <w:r w:rsidRPr="00F15249">
        <w:rPr>
          <w:rFonts w:ascii="Calibri" w:hAnsi="Calibri" w:cs="Calibri"/>
          <w:sz w:val="23"/>
          <w:szCs w:val="23"/>
        </w:rPr>
        <w:t>Even though Sophocles lived quite late in</w:t>
      </w:r>
      <w:r w:rsidR="00FF57FD">
        <w:rPr>
          <w:rFonts w:ascii="Calibri" w:hAnsi="Calibri" w:cs="Calibri"/>
          <w:sz w:val="23"/>
          <w:szCs w:val="23"/>
        </w:rPr>
        <w:t xml:space="preserve"> the history of the Greeks, in </w:t>
      </w:r>
      <w:r w:rsidRPr="00F15249">
        <w:rPr>
          <w:rFonts w:ascii="Calibri" w:hAnsi="Calibri" w:cs="Calibri"/>
          <w:sz w:val="23"/>
          <w:szCs w:val="23"/>
        </w:rPr>
        <w:t>two excerpts, he point</w:t>
      </w:r>
      <w:r w:rsidR="00960A81" w:rsidRPr="00F15249">
        <w:rPr>
          <w:rFonts w:ascii="Calibri" w:hAnsi="Calibri" w:cs="Calibri"/>
          <w:sz w:val="23"/>
          <w:szCs w:val="23"/>
        </w:rPr>
        <w:t>s</w:t>
      </w:r>
      <w:r w:rsidRPr="00F15249">
        <w:rPr>
          <w:rFonts w:ascii="Calibri" w:hAnsi="Calibri" w:cs="Calibri"/>
          <w:sz w:val="23"/>
          <w:szCs w:val="23"/>
        </w:rPr>
        <w:t xml:space="preserve"> to the central problems that motivate Greek thinking.</w:t>
      </w:r>
      <w:r w:rsidR="00960A81" w:rsidRPr="00F15249">
        <w:rPr>
          <w:rFonts w:ascii="Calibri" w:hAnsi="Calibri" w:cs="Calibri"/>
          <w:sz w:val="23"/>
          <w:szCs w:val="23"/>
        </w:rPr>
        <w:t xml:space="preserve"> </w:t>
      </w:r>
      <w:r w:rsidRPr="00F15249">
        <w:rPr>
          <w:rFonts w:ascii="Calibri" w:hAnsi="Calibri" w:cs="Calibri"/>
          <w:sz w:val="23"/>
          <w:szCs w:val="23"/>
        </w:rPr>
        <w:t>In the first, we find the problem of the worth of human existence</w:t>
      </w:r>
      <w:r w:rsidR="000918E4">
        <w:rPr>
          <w:rFonts w:ascii="Calibri" w:hAnsi="Calibri" w:cs="Calibri"/>
          <w:sz w:val="23"/>
          <w:szCs w:val="23"/>
        </w:rPr>
        <w:t>:</w:t>
      </w:r>
    </w:p>
    <w:p w:rsidR="00F37C3C" w:rsidRDefault="00F37C3C" w:rsidP="000918E4">
      <w:pPr>
        <w:tabs>
          <w:tab w:val="center" w:pos="4680"/>
        </w:tabs>
        <w:ind w:left="1440" w:right="1440"/>
        <w:rPr>
          <w:rFonts w:ascii="Calibri" w:hAnsi="Calibri" w:cs="Calibri"/>
          <w:sz w:val="23"/>
          <w:szCs w:val="23"/>
        </w:rPr>
      </w:pPr>
    </w:p>
    <w:p w:rsidR="000918E4" w:rsidRPr="00F15249" w:rsidRDefault="000918E4" w:rsidP="000918E4">
      <w:pPr>
        <w:tabs>
          <w:tab w:val="center" w:pos="4680"/>
        </w:tabs>
        <w:ind w:left="1440" w:right="1440"/>
        <w:rPr>
          <w:rFonts w:ascii="Calibri" w:hAnsi="Calibri" w:cs="Calibri"/>
          <w:sz w:val="23"/>
          <w:szCs w:val="23"/>
        </w:rPr>
      </w:pPr>
      <w:r w:rsidRPr="00F15249">
        <w:rPr>
          <w:rFonts w:ascii="Calibri" w:hAnsi="Calibri" w:cs="Calibri"/>
          <w:sz w:val="23"/>
          <w:szCs w:val="23"/>
        </w:rPr>
        <w:t xml:space="preserve">“Not to be born is best of all; </w:t>
      </w:r>
    </w:p>
    <w:p w:rsidR="000918E4" w:rsidRPr="00F15249" w:rsidRDefault="000918E4" w:rsidP="000918E4">
      <w:pPr>
        <w:tabs>
          <w:tab w:val="center" w:pos="4680"/>
        </w:tabs>
        <w:ind w:left="1440" w:right="1440"/>
        <w:rPr>
          <w:rFonts w:ascii="Calibri" w:hAnsi="Calibri" w:cs="Calibri"/>
          <w:sz w:val="23"/>
          <w:szCs w:val="23"/>
        </w:rPr>
      </w:pPr>
      <w:r w:rsidRPr="00F15249">
        <w:rPr>
          <w:rFonts w:ascii="Calibri" w:hAnsi="Calibri" w:cs="Calibri"/>
          <w:sz w:val="23"/>
          <w:szCs w:val="23"/>
        </w:rPr>
        <w:t>When life is there, the second best</w:t>
      </w:r>
    </w:p>
    <w:p w:rsidR="000918E4" w:rsidRPr="00F15249" w:rsidRDefault="000918E4" w:rsidP="000918E4">
      <w:pPr>
        <w:tabs>
          <w:tab w:val="center" w:pos="4680"/>
        </w:tabs>
        <w:ind w:left="1440" w:right="1440"/>
        <w:rPr>
          <w:rFonts w:ascii="Calibri" w:hAnsi="Calibri" w:cs="Calibri"/>
          <w:sz w:val="23"/>
          <w:szCs w:val="23"/>
        </w:rPr>
      </w:pPr>
      <w:r w:rsidRPr="00F15249">
        <w:rPr>
          <w:rFonts w:ascii="Calibri" w:hAnsi="Calibri" w:cs="Calibri"/>
          <w:sz w:val="23"/>
          <w:szCs w:val="23"/>
        </w:rPr>
        <w:t>To go hence where you came,</w:t>
      </w:r>
    </w:p>
    <w:p w:rsidR="000918E4" w:rsidRPr="00F15249" w:rsidRDefault="000918E4" w:rsidP="000918E4">
      <w:pPr>
        <w:tabs>
          <w:tab w:val="center" w:pos="4680"/>
        </w:tabs>
        <w:ind w:left="1440" w:right="1440"/>
        <w:rPr>
          <w:rFonts w:ascii="Calibri" w:hAnsi="Calibri" w:cs="Calibri"/>
          <w:sz w:val="23"/>
          <w:szCs w:val="23"/>
        </w:rPr>
      </w:pPr>
      <w:r w:rsidRPr="00F15249">
        <w:rPr>
          <w:rFonts w:ascii="Calibri" w:hAnsi="Calibri" w:cs="Calibri"/>
          <w:sz w:val="23"/>
          <w:szCs w:val="23"/>
        </w:rPr>
        <w:t>With the best speed you may.”</w:t>
      </w:r>
    </w:p>
    <w:p w:rsidR="000918E4" w:rsidRPr="00F15249" w:rsidRDefault="000918E4" w:rsidP="00950161">
      <w:pPr>
        <w:tabs>
          <w:tab w:val="left" w:pos="1767"/>
          <w:tab w:val="center" w:pos="4680"/>
        </w:tabs>
        <w:ind w:left="2736" w:right="1440"/>
        <w:rPr>
          <w:rFonts w:ascii="Calibri" w:hAnsi="Calibri" w:cs="Calibri"/>
          <w:i/>
          <w:sz w:val="23"/>
          <w:szCs w:val="23"/>
        </w:rPr>
      </w:pPr>
      <w:r w:rsidRPr="00F15249">
        <w:rPr>
          <w:rFonts w:ascii="Calibri" w:hAnsi="Calibri" w:cs="Calibri"/>
          <w:sz w:val="23"/>
          <w:szCs w:val="23"/>
        </w:rPr>
        <w:t xml:space="preserve">                             </w:t>
      </w:r>
      <w:r>
        <w:rPr>
          <w:rFonts w:ascii="Calibri" w:hAnsi="Calibri" w:cs="Calibri"/>
          <w:sz w:val="23"/>
          <w:szCs w:val="23"/>
        </w:rPr>
        <w:tab/>
      </w:r>
      <w:r w:rsidRPr="00F15249">
        <w:rPr>
          <w:rFonts w:ascii="Calibri" w:hAnsi="Calibri" w:cs="Calibri"/>
          <w:sz w:val="23"/>
          <w:szCs w:val="23"/>
        </w:rPr>
        <w:t xml:space="preserve">Sophocles, </w:t>
      </w:r>
      <w:r w:rsidRPr="00F15249">
        <w:rPr>
          <w:rFonts w:ascii="Calibri" w:hAnsi="Calibri" w:cs="Calibri"/>
          <w:i/>
          <w:sz w:val="23"/>
          <w:szCs w:val="23"/>
        </w:rPr>
        <w:t xml:space="preserve">Oedipus at </w:t>
      </w:r>
      <w:proofErr w:type="spellStart"/>
      <w:r w:rsidRPr="00F15249">
        <w:rPr>
          <w:rFonts w:ascii="Calibri" w:hAnsi="Calibri" w:cs="Calibri"/>
          <w:i/>
          <w:sz w:val="23"/>
          <w:szCs w:val="23"/>
        </w:rPr>
        <w:t>Colonus</w:t>
      </w:r>
      <w:proofErr w:type="spellEnd"/>
    </w:p>
    <w:p w:rsidR="00F37C3C" w:rsidRDefault="00F37C3C">
      <w:pPr>
        <w:rPr>
          <w:rFonts w:ascii="Calibri" w:hAnsi="Calibri" w:cs="Calibri"/>
          <w:sz w:val="23"/>
          <w:szCs w:val="23"/>
        </w:rPr>
      </w:pPr>
    </w:p>
    <w:p w:rsidR="000D24B7" w:rsidRPr="00F15249" w:rsidRDefault="000D24B7">
      <w:pPr>
        <w:rPr>
          <w:rFonts w:ascii="Calibri" w:hAnsi="Calibri" w:cs="Calibri"/>
          <w:sz w:val="23"/>
          <w:szCs w:val="23"/>
        </w:rPr>
      </w:pPr>
      <w:r w:rsidRPr="00F15249">
        <w:rPr>
          <w:rFonts w:ascii="Calibri" w:hAnsi="Calibri" w:cs="Calibri"/>
          <w:sz w:val="23"/>
          <w:szCs w:val="23"/>
        </w:rPr>
        <w:t xml:space="preserve">Put in different terms, the problem—as it was understood by the Greeks—is this: human life is </w:t>
      </w:r>
      <w:r w:rsidR="0070082B" w:rsidRPr="00F15249">
        <w:rPr>
          <w:rFonts w:ascii="Calibri" w:hAnsi="Calibri" w:cs="Calibri"/>
          <w:sz w:val="23"/>
          <w:szCs w:val="23"/>
        </w:rPr>
        <w:t>frequently</w:t>
      </w:r>
      <w:r w:rsidRPr="00F15249">
        <w:rPr>
          <w:rFonts w:ascii="Calibri" w:hAnsi="Calibri" w:cs="Calibri"/>
          <w:sz w:val="23"/>
          <w:szCs w:val="23"/>
        </w:rPr>
        <w:t xml:space="preserve"> unfair, often unpleasant, and always fraught with peril. And then you die</w:t>
      </w:r>
      <w:r w:rsidR="00960A81" w:rsidRPr="00F15249">
        <w:rPr>
          <w:rFonts w:ascii="Calibri" w:hAnsi="Calibri" w:cs="Calibri"/>
          <w:sz w:val="23"/>
          <w:szCs w:val="23"/>
        </w:rPr>
        <w:t>. T</w:t>
      </w:r>
      <w:r w:rsidRPr="00F15249">
        <w:rPr>
          <w:rFonts w:ascii="Calibri" w:hAnsi="Calibri" w:cs="Calibri"/>
          <w:sz w:val="23"/>
          <w:szCs w:val="23"/>
        </w:rPr>
        <w:t xml:space="preserve">here is no salvation to be found in death.  What, then, makes human life worth living? This is the </w:t>
      </w:r>
      <w:r w:rsidRPr="00F15249">
        <w:rPr>
          <w:rFonts w:ascii="Calibri" w:hAnsi="Calibri" w:cs="Calibri"/>
          <w:i/>
          <w:sz w:val="23"/>
          <w:szCs w:val="23"/>
        </w:rPr>
        <w:t>practical</w:t>
      </w:r>
      <w:r w:rsidRPr="00F15249">
        <w:rPr>
          <w:rFonts w:ascii="Calibri" w:hAnsi="Calibri" w:cs="Calibri"/>
          <w:sz w:val="23"/>
          <w:szCs w:val="23"/>
        </w:rPr>
        <w:t xml:space="preserve"> problem and it drives not only ethical enquiry in the Greek world, but also political and social enquiries as well. </w:t>
      </w:r>
    </w:p>
    <w:p w:rsidR="000918E4" w:rsidRDefault="000D24B7" w:rsidP="00950161">
      <w:pPr>
        <w:ind w:firstLine="720"/>
        <w:rPr>
          <w:rFonts w:ascii="Calibri" w:hAnsi="Calibri" w:cs="Calibri"/>
          <w:sz w:val="23"/>
          <w:szCs w:val="23"/>
        </w:rPr>
      </w:pPr>
      <w:r w:rsidRPr="00F15249">
        <w:rPr>
          <w:rFonts w:ascii="Calibri" w:hAnsi="Calibri" w:cs="Calibri"/>
          <w:sz w:val="23"/>
          <w:szCs w:val="23"/>
        </w:rPr>
        <w:t>In the second quotation from Sophocles, we find the beginning of the answer to the first problem</w:t>
      </w:r>
      <w:r w:rsidR="000918E4">
        <w:rPr>
          <w:rFonts w:ascii="Calibri" w:hAnsi="Calibri" w:cs="Calibri"/>
          <w:sz w:val="23"/>
          <w:szCs w:val="23"/>
        </w:rPr>
        <w:t>:</w:t>
      </w:r>
    </w:p>
    <w:p w:rsidR="00F37C3C" w:rsidRDefault="00F37C3C" w:rsidP="00950161">
      <w:pPr>
        <w:ind w:left="720" w:right="1440" w:firstLine="720"/>
        <w:rPr>
          <w:rFonts w:ascii="Calibri" w:hAnsi="Calibri" w:cs="Calibri"/>
          <w:sz w:val="23"/>
          <w:szCs w:val="23"/>
        </w:rPr>
      </w:pPr>
    </w:p>
    <w:p w:rsidR="000918E4" w:rsidRPr="00F15249" w:rsidRDefault="000918E4" w:rsidP="00950161">
      <w:pPr>
        <w:ind w:left="720" w:right="1440" w:firstLine="720"/>
        <w:rPr>
          <w:rFonts w:ascii="Calibri" w:hAnsi="Calibri" w:cs="Calibri"/>
          <w:sz w:val="23"/>
          <w:szCs w:val="23"/>
        </w:rPr>
      </w:pPr>
      <w:r w:rsidRPr="00F15249">
        <w:rPr>
          <w:rFonts w:ascii="Calibri" w:hAnsi="Calibri" w:cs="Calibri"/>
          <w:sz w:val="23"/>
          <w:szCs w:val="23"/>
        </w:rPr>
        <w:t xml:space="preserve">“There is much that is </w:t>
      </w:r>
      <w:proofErr w:type="spellStart"/>
      <w:r w:rsidRPr="00F15249">
        <w:rPr>
          <w:rFonts w:ascii="Calibri" w:hAnsi="Calibri" w:cs="Calibri"/>
          <w:i/>
          <w:sz w:val="23"/>
          <w:szCs w:val="23"/>
        </w:rPr>
        <w:t>deinon</w:t>
      </w:r>
      <w:proofErr w:type="spellEnd"/>
      <w:r w:rsidRPr="00F15249">
        <w:rPr>
          <w:rFonts w:ascii="Calibri" w:hAnsi="Calibri" w:cs="Calibri"/>
          <w:sz w:val="23"/>
          <w:szCs w:val="23"/>
        </w:rPr>
        <w:t>, but nothing</w:t>
      </w:r>
    </w:p>
    <w:p w:rsidR="000918E4" w:rsidRPr="00F15249" w:rsidRDefault="000918E4" w:rsidP="000918E4">
      <w:pPr>
        <w:ind w:left="1440" w:right="1440"/>
        <w:rPr>
          <w:rFonts w:ascii="Calibri" w:hAnsi="Calibri" w:cs="Calibri"/>
          <w:sz w:val="23"/>
          <w:szCs w:val="23"/>
        </w:rPr>
      </w:pPr>
      <w:proofErr w:type="gramStart"/>
      <w:r w:rsidRPr="00F15249">
        <w:rPr>
          <w:rFonts w:ascii="Calibri" w:hAnsi="Calibri" w:cs="Calibri"/>
          <w:sz w:val="23"/>
          <w:szCs w:val="23"/>
        </w:rPr>
        <w:t>that</w:t>
      </w:r>
      <w:proofErr w:type="gramEnd"/>
      <w:r w:rsidRPr="00F15249">
        <w:rPr>
          <w:rFonts w:ascii="Calibri" w:hAnsi="Calibri" w:cs="Calibri"/>
          <w:sz w:val="23"/>
          <w:szCs w:val="23"/>
        </w:rPr>
        <w:t xml:space="preserve"> surpasses man in </w:t>
      </w:r>
      <w:proofErr w:type="spellStart"/>
      <w:r w:rsidRPr="00F15249">
        <w:rPr>
          <w:rFonts w:ascii="Calibri" w:hAnsi="Calibri" w:cs="Calibri"/>
          <w:i/>
          <w:sz w:val="23"/>
          <w:szCs w:val="23"/>
        </w:rPr>
        <w:t>deinotaton</w:t>
      </w:r>
      <w:proofErr w:type="spellEnd"/>
      <w:r w:rsidRPr="00F15249">
        <w:rPr>
          <w:rFonts w:ascii="Calibri" w:hAnsi="Calibri" w:cs="Calibri"/>
          <w:sz w:val="23"/>
          <w:szCs w:val="23"/>
        </w:rPr>
        <w:t>.”</w:t>
      </w:r>
    </w:p>
    <w:p w:rsidR="000918E4" w:rsidRPr="00F15249" w:rsidRDefault="000918E4" w:rsidP="00950161">
      <w:pPr>
        <w:ind w:left="2736" w:right="1440"/>
        <w:rPr>
          <w:rFonts w:ascii="Calibri" w:hAnsi="Calibri" w:cs="Calibri"/>
          <w:i/>
          <w:sz w:val="23"/>
          <w:szCs w:val="23"/>
        </w:rPr>
      </w:pPr>
      <w:r w:rsidRPr="00F15249">
        <w:rPr>
          <w:rFonts w:ascii="Calibri" w:hAnsi="Calibri" w:cs="Calibri"/>
          <w:sz w:val="23"/>
          <w:szCs w:val="23"/>
        </w:rPr>
        <w:t xml:space="preserve">                             Sophocles, </w:t>
      </w:r>
      <w:r w:rsidRPr="00F15249">
        <w:rPr>
          <w:rFonts w:ascii="Calibri" w:hAnsi="Calibri" w:cs="Calibri"/>
          <w:i/>
          <w:sz w:val="23"/>
          <w:szCs w:val="23"/>
        </w:rPr>
        <w:t>Antigone</w:t>
      </w:r>
      <w:r w:rsidR="00F37C3C">
        <w:rPr>
          <w:rFonts w:ascii="Calibri" w:hAnsi="Calibri" w:cs="Calibri"/>
          <w:i/>
          <w:sz w:val="23"/>
          <w:szCs w:val="23"/>
        </w:rPr>
        <w:br/>
      </w:r>
    </w:p>
    <w:p w:rsidR="000D24B7" w:rsidRPr="00F15249" w:rsidRDefault="000918E4" w:rsidP="00950161">
      <w:pPr>
        <w:rPr>
          <w:rFonts w:ascii="Calibri" w:hAnsi="Calibri" w:cs="Calibri"/>
          <w:sz w:val="23"/>
          <w:szCs w:val="23"/>
        </w:rPr>
      </w:pPr>
      <w:r>
        <w:rPr>
          <w:rFonts w:ascii="Calibri" w:hAnsi="Calibri" w:cs="Calibri"/>
          <w:sz w:val="23"/>
          <w:szCs w:val="23"/>
        </w:rPr>
        <w:t>T</w:t>
      </w:r>
      <w:r w:rsidR="000D24B7" w:rsidRPr="00F15249">
        <w:rPr>
          <w:rFonts w:ascii="Calibri" w:hAnsi="Calibri" w:cs="Calibri"/>
          <w:sz w:val="23"/>
          <w:szCs w:val="23"/>
        </w:rPr>
        <w:t xml:space="preserve">he answer to this first problem, the practical problem of the worth of human life, has something to do with the nature of </w:t>
      </w:r>
      <w:r w:rsidR="000D24B7" w:rsidRPr="00F15249">
        <w:rPr>
          <w:rFonts w:ascii="Calibri" w:hAnsi="Calibri" w:cs="Calibri"/>
          <w:i/>
          <w:sz w:val="23"/>
          <w:szCs w:val="23"/>
        </w:rPr>
        <w:t xml:space="preserve">human </w:t>
      </w:r>
      <w:r w:rsidR="000D24B7" w:rsidRPr="00F15249">
        <w:rPr>
          <w:rFonts w:ascii="Calibri" w:hAnsi="Calibri" w:cs="Calibri"/>
          <w:sz w:val="23"/>
          <w:szCs w:val="23"/>
        </w:rPr>
        <w:t>life. That is, the answer to what makes a human life worth living is to be found in what makes a human</w:t>
      </w:r>
      <w:r w:rsidR="000D24B7" w:rsidRPr="00F15249">
        <w:rPr>
          <w:rFonts w:ascii="Calibri" w:hAnsi="Calibri" w:cs="Calibri"/>
          <w:i/>
          <w:sz w:val="23"/>
          <w:szCs w:val="23"/>
        </w:rPr>
        <w:t xml:space="preserve"> </w:t>
      </w:r>
      <w:r w:rsidR="000D24B7" w:rsidRPr="00F15249">
        <w:rPr>
          <w:rFonts w:ascii="Calibri" w:hAnsi="Calibri" w:cs="Calibri"/>
          <w:sz w:val="23"/>
          <w:szCs w:val="23"/>
        </w:rPr>
        <w:t xml:space="preserve">life </w:t>
      </w:r>
      <w:r w:rsidR="000D24B7" w:rsidRPr="00F15249">
        <w:rPr>
          <w:rFonts w:ascii="Calibri" w:hAnsi="Calibri" w:cs="Calibri"/>
          <w:i/>
          <w:sz w:val="23"/>
          <w:szCs w:val="23"/>
        </w:rPr>
        <w:t>human</w:t>
      </w:r>
      <w:r w:rsidR="000D24B7" w:rsidRPr="00F15249">
        <w:rPr>
          <w:rFonts w:ascii="Calibri" w:hAnsi="Calibri" w:cs="Calibri"/>
          <w:sz w:val="23"/>
          <w:szCs w:val="23"/>
        </w:rPr>
        <w:t xml:space="preserve">. In other words, it is to be found in the answer to the question: “what makes an x [in this case, a human being] an x?” And this “what makes an x an x?” is the second guiding question of Greek philosophy. This is the ontological question. To see what guides this enquiry, we might ask two related questions: 1. </w:t>
      </w:r>
      <w:proofErr w:type="gramStart"/>
      <w:r w:rsidR="000D24B7" w:rsidRPr="00F15249">
        <w:rPr>
          <w:rFonts w:ascii="Calibri" w:hAnsi="Calibri" w:cs="Calibri"/>
          <w:sz w:val="23"/>
          <w:szCs w:val="23"/>
        </w:rPr>
        <w:t>What</w:t>
      </w:r>
      <w:proofErr w:type="gramEnd"/>
      <w:r w:rsidR="000D24B7" w:rsidRPr="00F15249">
        <w:rPr>
          <w:rFonts w:ascii="Calibri" w:hAnsi="Calibri" w:cs="Calibri"/>
          <w:sz w:val="23"/>
          <w:szCs w:val="23"/>
        </w:rPr>
        <w:t xml:space="preserve"> is it that makes a being a being at all? In other words, what gives this thing existence? </w:t>
      </w:r>
      <w:proofErr w:type="gramStart"/>
      <w:r w:rsidR="000D24B7" w:rsidRPr="00F15249">
        <w:rPr>
          <w:rFonts w:ascii="Calibri" w:hAnsi="Calibri" w:cs="Calibri"/>
          <w:sz w:val="23"/>
          <w:szCs w:val="23"/>
        </w:rPr>
        <w:t>and</w:t>
      </w:r>
      <w:proofErr w:type="gramEnd"/>
      <w:r w:rsidR="000D24B7" w:rsidRPr="00F15249">
        <w:rPr>
          <w:rFonts w:ascii="Calibri" w:hAnsi="Calibri" w:cs="Calibri"/>
          <w:sz w:val="23"/>
          <w:szCs w:val="23"/>
        </w:rPr>
        <w:t xml:space="preserve"> 2. What is it that makes this thing that </w:t>
      </w:r>
      <w:proofErr w:type="gramStart"/>
      <w:r w:rsidR="000D24B7" w:rsidRPr="00F15249">
        <w:rPr>
          <w:rFonts w:ascii="Calibri" w:hAnsi="Calibri" w:cs="Calibri"/>
          <w:sz w:val="23"/>
          <w:szCs w:val="23"/>
        </w:rPr>
        <w:t>exists</w:t>
      </w:r>
      <w:proofErr w:type="gramEnd"/>
      <w:r w:rsidR="000D24B7" w:rsidRPr="00F15249">
        <w:rPr>
          <w:rFonts w:ascii="Calibri" w:hAnsi="Calibri" w:cs="Calibri"/>
          <w:sz w:val="23"/>
          <w:szCs w:val="23"/>
        </w:rPr>
        <w:t xml:space="preserve"> </w:t>
      </w:r>
      <w:r w:rsidR="000D24B7" w:rsidRPr="00F15249">
        <w:rPr>
          <w:rFonts w:ascii="Calibri" w:hAnsi="Calibri" w:cs="Calibri"/>
          <w:i/>
          <w:sz w:val="23"/>
          <w:szCs w:val="23"/>
        </w:rPr>
        <w:t>this</w:t>
      </w:r>
      <w:r w:rsidR="000D24B7" w:rsidRPr="00F15249">
        <w:rPr>
          <w:rFonts w:ascii="Calibri" w:hAnsi="Calibri" w:cs="Calibri"/>
          <w:sz w:val="23"/>
          <w:szCs w:val="23"/>
        </w:rPr>
        <w:t xml:space="preserve"> </w:t>
      </w:r>
      <w:r w:rsidR="00C21F44">
        <w:rPr>
          <w:rFonts w:ascii="Calibri" w:hAnsi="Calibri" w:cs="Calibri"/>
          <w:sz w:val="23"/>
          <w:szCs w:val="23"/>
        </w:rPr>
        <w:t xml:space="preserve">kind of </w:t>
      </w:r>
      <w:r w:rsidR="000D24B7" w:rsidRPr="00F15249">
        <w:rPr>
          <w:rFonts w:ascii="Calibri" w:hAnsi="Calibri" w:cs="Calibri"/>
          <w:sz w:val="23"/>
          <w:szCs w:val="23"/>
        </w:rPr>
        <w:t>being rather than some other kind of being?</w:t>
      </w:r>
    </w:p>
    <w:p w:rsidR="000D24B7" w:rsidRDefault="000D24B7" w:rsidP="000D24B7">
      <w:pPr>
        <w:ind w:firstLine="720"/>
        <w:rPr>
          <w:rFonts w:ascii="Calibri" w:hAnsi="Calibri" w:cs="Calibri"/>
          <w:sz w:val="23"/>
          <w:szCs w:val="23"/>
        </w:rPr>
      </w:pPr>
    </w:p>
    <w:p w:rsidR="00B6050A" w:rsidRPr="00F15249" w:rsidRDefault="00B6050A" w:rsidP="000D24B7">
      <w:pPr>
        <w:ind w:firstLine="720"/>
        <w:rPr>
          <w:rFonts w:ascii="Calibri" w:hAnsi="Calibri" w:cs="Calibri"/>
          <w:sz w:val="23"/>
          <w:szCs w:val="23"/>
        </w:rPr>
      </w:pPr>
    </w:p>
    <w:p w:rsidR="000D24B7" w:rsidRPr="00F15249" w:rsidRDefault="000D24B7" w:rsidP="000D24B7">
      <w:pPr>
        <w:rPr>
          <w:rFonts w:ascii="Calibri" w:hAnsi="Calibri" w:cs="Calibri"/>
          <w:sz w:val="23"/>
          <w:szCs w:val="23"/>
        </w:rPr>
      </w:pPr>
      <w:r w:rsidRPr="00F15249">
        <w:rPr>
          <w:rFonts w:ascii="Calibri" w:hAnsi="Calibri" w:cs="Calibri"/>
          <w:sz w:val="23"/>
          <w:szCs w:val="23"/>
        </w:rPr>
        <w:lastRenderedPageBreak/>
        <w:t xml:space="preserve">Important Note: While we might have been led to believe that Greek thinking is not so strange or so foreign to us, </w:t>
      </w:r>
      <w:r w:rsidR="000918E4">
        <w:rPr>
          <w:rFonts w:ascii="Calibri" w:hAnsi="Calibri" w:cs="Calibri"/>
          <w:sz w:val="23"/>
          <w:szCs w:val="23"/>
        </w:rPr>
        <w:t xml:space="preserve">as Foucault argues, we should </w:t>
      </w:r>
      <w:r w:rsidRPr="00F15249">
        <w:rPr>
          <w:rFonts w:ascii="Calibri" w:hAnsi="Calibri" w:cs="Calibri"/>
          <w:sz w:val="23"/>
          <w:szCs w:val="23"/>
        </w:rPr>
        <w:t>see otherwise. Though no one would doubt that the Greeks have influenced us radically—that is, from our roots—the precise nature of that influence is not easy to determine. Instead of focusing on what influence they may have had on us—a philosophical problem of the first order, given the difficulty first of figuring out what they said and what they meant and then figuring out how to articulate what “influence” means and looks like and then, on top of that, trying to see the Greek’s influence on us through these many years and many, many changes—</w:t>
      </w:r>
      <w:r w:rsidRPr="00F15249">
        <w:rPr>
          <w:rFonts w:ascii="Calibri" w:hAnsi="Calibri" w:cs="Calibri"/>
          <w:b/>
          <w:sz w:val="23"/>
          <w:szCs w:val="23"/>
        </w:rPr>
        <w:t xml:space="preserve">we will limit our work to trying to understand the Greeks, and the Greek philosophers in particular, in their own terms. </w:t>
      </w:r>
      <w:r w:rsidRPr="00F15249">
        <w:rPr>
          <w:rFonts w:ascii="Calibri" w:hAnsi="Calibri" w:cs="Calibri"/>
          <w:sz w:val="23"/>
          <w:szCs w:val="23"/>
        </w:rPr>
        <w:t>We will thus be looking not at what we think of them, but of what they think of themselves and of each other.</w:t>
      </w:r>
    </w:p>
    <w:p w:rsidR="000D24B7" w:rsidRPr="00F15249" w:rsidRDefault="000D24B7">
      <w:pPr>
        <w:rPr>
          <w:rFonts w:ascii="Calibri" w:hAnsi="Calibri" w:cs="Calibri"/>
          <w:sz w:val="23"/>
          <w:szCs w:val="23"/>
        </w:rPr>
      </w:pPr>
    </w:p>
    <w:p w:rsidR="000D24B7" w:rsidRPr="00F15249" w:rsidRDefault="000D24B7">
      <w:pPr>
        <w:rPr>
          <w:rFonts w:ascii="Calibri" w:hAnsi="Calibri" w:cs="Calibri"/>
          <w:sz w:val="23"/>
          <w:szCs w:val="23"/>
        </w:rPr>
      </w:pPr>
      <w:r w:rsidRPr="00F15249">
        <w:rPr>
          <w:rFonts w:ascii="Calibri" w:hAnsi="Calibri" w:cs="Calibri"/>
          <w:sz w:val="23"/>
          <w:szCs w:val="23"/>
        </w:rPr>
        <w:t xml:space="preserve">Another Important Note: This is neither a history course nor a history of ideas course. </w:t>
      </w:r>
      <w:r w:rsidR="00136D13" w:rsidRPr="00F15249">
        <w:rPr>
          <w:rFonts w:ascii="Calibri" w:hAnsi="Calibri" w:cs="Calibri"/>
          <w:sz w:val="23"/>
          <w:szCs w:val="23"/>
        </w:rPr>
        <w:t>I</w:t>
      </w:r>
      <w:r w:rsidRPr="00F15249">
        <w:rPr>
          <w:rFonts w:ascii="Calibri" w:hAnsi="Calibri" w:cs="Calibri"/>
          <w:sz w:val="23"/>
          <w:szCs w:val="23"/>
        </w:rPr>
        <w:t xml:space="preserve">t is not even a historical philosophy course. It is an opportunity for us </w:t>
      </w:r>
      <w:r w:rsidRPr="00F15249">
        <w:rPr>
          <w:rFonts w:ascii="Calibri" w:hAnsi="Calibri" w:cs="Calibri"/>
          <w:i/>
          <w:sz w:val="23"/>
          <w:szCs w:val="23"/>
        </w:rPr>
        <w:t>to think with the Ancients</w:t>
      </w:r>
      <w:r w:rsidRPr="00F15249">
        <w:rPr>
          <w:rFonts w:ascii="Calibri" w:hAnsi="Calibri" w:cs="Calibri"/>
          <w:sz w:val="23"/>
          <w:szCs w:val="23"/>
        </w:rPr>
        <w:t xml:space="preserve">. This means that, through there will be some historical stage-setting, our work will be the work of philosophers—reading these texts philosophically, </w:t>
      </w:r>
      <w:r w:rsidR="00F22D30" w:rsidRPr="00F15249">
        <w:rPr>
          <w:rFonts w:ascii="Calibri" w:hAnsi="Calibri" w:cs="Calibri"/>
          <w:sz w:val="23"/>
          <w:szCs w:val="23"/>
        </w:rPr>
        <w:t xml:space="preserve">figuring out what they were trying to say (and arguing about the meanings of the texts), </w:t>
      </w:r>
      <w:r w:rsidRPr="00F15249">
        <w:rPr>
          <w:rFonts w:ascii="Calibri" w:hAnsi="Calibri" w:cs="Calibri"/>
          <w:sz w:val="23"/>
          <w:szCs w:val="23"/>
        </w:rPr>
        <w:t xml:space="preserve">thinking with these authors philosophically and questioning philosophically. It means that we will have to be on guard against letting our expectations both about the work and about what it means to study this work determine what we see. If nothing else, to be a philosopher is to learn to see differently. And to study Ancient philosophy, therefore, is to learn to </w:t>
      </w:r>
      <w:r w:rsidR="00BA00E3">
        <w:rPr>
          <w:rFonts w:ascii="Calibri" w:hAnsi="Calibri" w:cs="Calibri"/>
          <w:sz w:val="23"/>
          <w:szCs w:val="23"/>
        </w:rPr>
        <w:t>understand t</w:t>
      </w:r>
      <w:r w:rsidRPr="00F15249">
        <w:rPr>
          <w:rFonts w:ascii="Calibri" w:hAnsi="Calibri" w:cs="Calibri"/>
          <w:sz w:val="23"/>
          <w:szCs w:val="23"/>
        </w:rPr>
        <w:t>he Ancients</w:t>
      </w:r>
      <w:r w:rsidR="00BA00E3">
        <w:rPr>
          <w:rFonts w:ascii="Calibri" w:hAnsi="Calibri" w:cs="Calibri"/>
          <w:sz w:val="23"/>
          <w:szCs w:val="23"/>
        </w:rPr>
        <w:t xml:space="preserve"> as they might understand themselves.</w:t>
      </w:r>
    </w:p>
    <w:p w:rsidR="000D24B7" w:rsidRPr="00F15249" w:rsidRDefault="000D24B7">
      <w:pPr>
        <w:rPr>
          <w:rFonts w:ascii="Calibri" w:hAnsi="Calibri" w:cs="Calibri"/>
          <w:sz w:val="23"/>
          <w:szCs w:val="23"/>
        </w:rPr>
      </w:pPr>
    </w:p>
    <w:p w:rsidR="000D24B7" w:rsidRPr="00F15249" w:rsidRDefault="000D24B7">
      <w:pPr>
        <w:rPr>
          <w:rFonts w:ascii="Calibri" w:hAnsi="Calibri" w:cs="Calibri"/>
          <w:sz w:val="23"/>
          <w:szCs w:val="23"/>
        </w:rPr>
      </w:pPr>
      <w:r w:rsidRPr="00F15249">
        <w:rPr>
          <w:rFonts w:ascii="Calibri" w:hAnsi="Calibri" w:cs="Calibri"/>
          <w:b/>
          <w:sz w:val="23"/>
          <w:szCs w:val="23"/>
        </w:rPr>
        <w:t>Course Objectives</w:t>
      </w:r>
      <w:r w:rsidRPr="00F15249">
        <w:rPr>
          <w:rFonts w:ascii="Calibri" w:hAnsi="Calibri" w:cs="Calibri"/>
          <w:sz w:val="23"/>
          <w:szCs w:val="23"/>
        </w:rPr>
        <w:t xml:space="preserve">: The goals of this class are </w:t>
      </w:r>
      <w:r w:rsidR="00F22D30" w:rsidRPr="00F15249">
        <w:rPr>
          <w:rFonts w:ascii="Calibri" w:hAnsi="Calibri" w:cs="Calibri"/>
          <w:sz w:val="23"/>
          <w:szCs w:val="23"/>
        </w:rPr>
        <w:t>four</w:t>
      </w:r>
      <w:r w:rsidRPr="00F15249">
        <w:rPr>
          <w:rFonts w:ascii="Calibri" w:hAnsi="Calibri" w:cs="Calibri"/>
          <w:sz w:val="23"/>
          <w:szCs w:val="23"/>
        </w:rPr>
        <w:t>fold: to think philosophically</w:t>
      </w:r>
      <w:r w:rsidR="00BA00E3">
        <w:rPr>
          <w:rFonts w:ascii="Calibri" w:hAnsi="Calibri" w:cs="Calibri"/>
          <w:sz w:val="23"/>
          <w:szCs w:val="23"/>
        </w:rPr>
        <w:t xml:space="preserve"> </w:t>
      </w:r>
      <w:r w:rsidRPr="00F15249">
        <w:rPr>
          <w:rFonts w:ascii="Calibri" w:hAnsi="Calibri" w:cs="Calibri"/>
          <w:sz w:val="23"/>
          <w:szCs w:val="23"/>
        </w:rPr>
        <w:t>with the Ancients, to read the Ancients philosophically, to write about the Ancients philosophically</w:t>
      </w:r>
      <w:r w:rsidR="00F22D30" w:rsidRPr="00F15249">
        <w:rPr>
          <w:rFonts w:ascii="Calibri" w:hAnsi="Calibri" w:cs="Calibri"/>
          <w:sz w:val="23"/>
          <w:szCs w:val="23"/>
        </w:rPr>
        <w:t>, and to focus on those Ancient ideas/philosophers who are likely to appear in other philosophy classes</w:t>
      </w:r>
      <w:r w:rsidRPr="00F15249">
        <w:rPr>
          <w:rFonts w:ascii="Calibri" w:hAnsi="Calibri" w:cs="Calibri"/>
          <w:sz w:val="23"/>
          <w:szCs w:val="23"/>
        </w:rPr>
        <w:t xml:space="preserve">. These </w:t>
      </w:r>
      <w:r w:rsidR="00F22D30" w:rsidRPr="00F15249">
        <w:rPr>
          <w:rFonts w:ascii="Calibri" w:hAnsi="Calibri" w:cs="Calibri"/>
          <w:sz w:val="23"/>
          <w:szCs w:val="23"/>
        </w:rPr>
        <w:t>four</w:t>
      </w:r>
      <w:r w:rsidRPr="00F15249">
        <w:rPr>
          <w:rFonts w:ascii="Calibri" w:hAnsi="Calibri" w:cs="Calibri"/>
          <w:sz w:val="23"/>
          <w:szCs w:val="23"/>
        </w:rPr>
        <w:t xml:space="preserve"> goals require a </w:t>
      </w:r>
      <w:r w:rsidR="0064668F">
        <w:rPr>
          <w:rFonts w:ascii="Calibri" w:hAnsi="Calibri" w:cs="Calibri"/>
          <w:sz w:val="23"/>
          <w:szCs w:val="23"/>
        </w:rPr>
        <w:t>five</w:t>
      </w:r>
      <w:r w:rsidRPr="00F15249">
        <w:rPr>
          <w:rFonts w:ascii="Calibri" w:hAnsi="Calibri" w:cs="Calibri"/>
          <w:sz w:val="23"/>
          <w:szCs w:val="23"/>
        </w:rPr>
        <w:t xml:space="preserve">fold set of subsidiary goals: to </w:t>
      </w:r>
      <w:r w:rsidR="0064668F">
        <w:rPr>
          <w:rFonts w:ascii="Calibri" w:hAnsi="Calibri" w:cs="Calibri"/>
          <w:sz w:val="23"/>
          <w:szCs w:val="23"/>
        </w:rPr>
        <w:t>be</w:t>
      </w:r>
      <w:r w:rsidRPr="00F15249">
        <w:rPr>
          <w:rFonts w:ascii="Calibri" w:hAnsi="Calibri" w:cs="Calibri"/>
          <w:sz w:val="23"/>
          <w:szCs w:val="23"/>
        </w:rPr>
        <w:t xml:space="preserve">come </w:t>
      </w:r>
      <w:r w:rsidR="0070082B">
        <w:rPr>
          <w:rFonts w:ascii="Calibri" w:hAnsi="Calibri" w:cs="Calibri"/>
          <w:sz w:val="23"/>
          <w:szCs w:val="23"/>
        </w:rPr>
        <w:t xml:space="preserve">more </w:t>
      </w:r>
      <w:r w:rsidR="0064668F">
        <w:rPr>
          <w:rFonts w:ascii="Calibri" w:hAnsi="Calibri" w:cs="Calibri"/>
          <w:sz w:val="23"/>
          <w:szCs w:val="23"/>
        </w:rPr>
        <w:t xml:space="preserve">or practice in difficult contexts 1. </w:t>
      </w:r>
      <w:proofErr w:type="gramStart"/>
      <w:r w:rsidRPr="00F15249">
        <w:rPr>
          <w:rFonts w:ascii="Calibri" w:hAnsi="Calibri" w:cs="Calibri"/>
          <w:sz w:val="23"/>
          <w:szCs w:val="23"/>
        </w:rPr>
        <w:t>open-minded</w:t>
      </w:r>
      <w:r w:rsidR="0064668F">
        <w:rPr>
          <w:rFonts w:ascii="Calibri" w:hAnsi="Calibri" w:cs="Calibri"/>
          <w:sz w:val="23"/>
          <w:szCs w:val="23"/>
        </w:rPr>
        <w:t>ness</w:t>
      </w:r>
      <w:proofErr w:type="gramEnd"/>
      <w:r w:rsidRPr="00F15249">
        <w:rPr>
          <w:rFonts w:ascii="Calibri" w:hAnsi="Calibri" w:cs="Calibri"/>
          <w:sz w:val="23"/>
          <w:szCs w:val="23"/>
        </w:rPr>
        <w:t xml:space="preserve">, </w:t>
      </w:r>
      <w:r w:rsidR="0064668F">
        <w:rPr>
          <w:rFonts w:ascii="Calibri" w:hAnsi="Calibri" w:cs="Calibri"/>
          <w:sz w:val="23"/>
          <w:szCs w:val="23"/>
        </w:rPr>
        <w:t xml:space="preserve">2. </w:t>
      </w:r>
      <w:proofErr w:type="gramStart"/>
      <w:r w:rsidRPr="00F15249">
        <w:rPr>
          <w:rFonts w:ascii="Calibri" w:hAnsi="Calibri" w:cs="Calibri"/>
          <w:sz w:val="23"/>
          <w:szCs w:val="23"/>
        </w:rPr>
        <w:t>persistence-minded</w:t>
      </w:r>
      <w:r w:rsidR="0064668F">
        <w:rPr>
          <w:rFonts w:ascii="Calibri" w:hAnsi="Calibri" w:cs="Calibri"/>
          <w:sz w:val="23"/>
          <w:szCs w:val="23"/>
        </w:rPr>
        <w:t>ness</w:t>
      </w:r>
      <w:proofErr w:type="gramEnd"/>
      <w:r w:rsidRPr="00F15249">
        <w:rPr>
          <w:rFonts w:ascii="Calibri" w:hAnsi="Calibri" w:cs="Calibri"/>
          <w:sz w:val="23"/>
          <w:szCs w:val="23"/>
        </w:rPr>
        <w:t xml:space="preserve">, </w:t>
      </w:r>
      <w:r w:rsidR="0064668F">
        <w:rPr>
          <w:rFonts w:ascii="Calibri" w:hAnsi="Calibri" w:cs="Calibri"/>
          <w:sz w:val="23"/>
          <w:szCs w:val="23"/>
        </w:rPr>
        <w:t xml:space="preserve">3. </w:t>
      </w:r>
      <w:proofErr w:type="gramStart"/>
      <w:r w:rsidRPr="00F15249">
        <w:rPr>
          <w:rFonts w:ascii="Calibri" w:hAnsi="Calibri" w:cs="Calibri"/>
          <w:sz w:val="23"/>
          <w:szCs w:val="23"/>
        </w:rPr>
        <w:t>evidence-minded</w:t>
      </w:r>
      <w:r w:rsidR="0064668F">
        <w:rPr>
          <w:rFonts w:ascii="Calibri" w:hAnsi="Calibri" w:cs="Calibri"/>
          <w:sz w:val="23"/>
          <w:szCs w:val="23"/>
        </w:rPr>
        <w:t>ness</w:t>
      </w:r>
      <w:proofErr w:type="gramEnd"/>
      <w:r w:rsidRPr="00F15249">
        <w:rPr>
          <w:rFonts w:ascii="Calibri" w:hAnsi="Calibri" w:cs="Calibri"/>
          <w:sz w:val="23"/>
          <w:szCs w:val="23"/>
        </w:rPr>
        <w:t xml:space="preserve">, </w:t>
      </w:r>
      <w:r w:rsidR="0064668F">
        <w:rPr>
          <w:rFonts w:ascii="Calibri" w:hAnsi="Calibri" w:cs="Calibri"/>
          <w:sz w:val="23"/>
          <w:szCs w:val="23"/>
        </w:rPr>
        <w:t xml:space="preserve">4. </w:t>
      </w:r>
      <w:proofErr w:type="gramStart"/>
      <w:r w:rsidR="0064668F">
        <w:rPr>
          <w:rFonts w:ascii="Calibri" w:hAnsi="Calibri" w:cs="Calibri"/>
          <w:sz w:val="23"/>
          <w:szCs w:val="23"/>
        </w:rPr>
        <w:t>responsibility</w:t>
      </w:r>
      <w:proofErr w:type="gramEnd"/>
      <w:r w:rsidR="0064668F">
        <w:rPr>
          <w:rFonts w:ascii="Calibri" w:hAnsi="Calibri" w:cs="Calibri"/>
          <w:sz w:val="23"/>
          <w:szCs w:val="23"/>
        </w:rPr>
        <w:t xml:space="preserve"> for your own </w:t>
      </w:r>
      <w:r w:rsidRPr="00F15249">
        <w:rPr>
          <w:rFonts w:ascii="Calibri" w:hAnsi="Calibri" w:cs="Calibri"/>
          <w:sz w:val="23"/>
          <w:szCs w:val="23"/>
        </w:rPr>
        <w:t xml:space="preserve">learning and </w:t>
      </w:r>
      <w:r w:rsidR="0064668F">
        <w:rPr>
          <w:rFonts w:ascii="Calibri" w:hAnsi="Calibri" w:cs="Calibri"/>
          <w:sz w:val="23"/>
          <w:szCs w:val="23"/>
        </w:rPr>
        <w:t xml:space="preserve">5. </w:t>
      </w:r>
      <w:proofErr w:type="gramStart"/>
      <w:r w:rsidR="0064668F">
        <w:rPr>
          <w:rFonts w:ascii="Calibri" w:hAnsi="Calibri" w:cs="Calibri"/>
          <w:sz w:val="23"/>
          <w:szCs w:val="23"/>
        </w:rPr>
        <w:t>in</w:t>
      </w:r>
      <w:proofErr w:type="gramEnd"/>
      <w:r w:rsidR="0064668F">
        <w:rPr>
          <w:rFonts w:ascii="Calibri" w:hAnsi="Calibri" w:cs="Calibri"/>
          <w:sz w:val="23"/>
          <w:szCs w:val="23"/>
        </w:rPr>
        <w:t xml:space="preserve"> addition, </w:t>
      </w:r>
      <w:r w:rsidRPr="00F15249">
        <w:rPr>
          <w:rFonts w:ascii="Calibri" w:hAnsi="Calibri" w:cs="Calibri"/>
          <w:sz w:val="23"/>
          <w:szCs w:val="23"/>
        </w:rPr>
        <w:t>to gain the beginning of an authentic understanding of the Greeks.</w:t>
      </w:r>
      <w:r w:rsidRPr="00F15249">
        <w:rPr>
          <w:rStyle w:val="FootnoteReference"/>
          <w:rFonts w:ascii="Calibri" w:hAnsi="Calibri" w:cs="Calibri"/>
          <w:sz w:val="23"/>
          <w:szCs w:val="23"/>
        </w:rPr>
        <w:footnoteReference w:id="1"/>
      </w:r>
      <w:r w:rsidRPr="00F15249">
        <w:rPr>
          <w:rFonts w:ascii="Calibri" w:hAnsi="Calibri" w:cs="Calibri"/>
          <w:sz w:val="23"/>
          <w:szCs w:val="23"/>
        </w:rPr>
        <w:t xml:space="preserve"> </w:t>
      </w:r>
      <w:r w:rsidR="00F22D30" w:rsidRPr="00F15249">
        <w:rPr>
          <w:rFonts w:ascii="Calibri" w:hAnsi="Calibri" w:cs="Calibri"/>
          <w:sz w:val="23"/>
          <w:szCs w:val="23"/>
        </w:rPr>
        <w:t xml:space="preserve">And, to do this through a focus on those Greeks whose work is most likely to appear in other philosophy classes. </w:t>
      </w:r>
      <w:r w:rsidRPr="00F15249">
        <w:rPr>
          <w:rFonts w:ascii="Calibri" w:hAnsi="Calibri" w:cs="Calibri"/>
          <w:sz w:val="23"/>
          <w:szCs w:val="23"/>
        </w:rPr>
        <w:t>While I have put the content of the class l</w:t>
      </w:r>
      <w:r w:rsidR="00F22D30" w:rsidRPr="00F15249">
        <w:rPr>
          <w:rFonts w:ascii="Calibri" w:hAnsi="Calibri" w:cs="Calibri"/>
          <w:sz w:val="23"/>
          <w:szCs w:val="23"/>
        </w:rPr>
        <w:t>ater</w:t>
      </w:r>
      <w:r w:rsidRPr="00F15249">
        <w:rPr>
          <w:rFonts w:ascii="Calibri" w:hAnsi="Calibri" w:cs="Calibri"/>
          <w:sz w:val="23"/>
          <w:szCs w:val="23"/>
        </w:rPr>
        <w:t xml:space="preserve"> on this list, it is </w:t>
      </w:r>
      <w:r w:rsidRPr="00F15249">
        <w:rPr>
          <w:rFonts w:ascii="Calibri" w:hAnsi="Calibri" w:cs="Calibri"/>
          <w:b/>
          <w:i/>
          <w:sz w:val="23"/>
          <w:szCs w:val="23"/>
        </w:rPr>
        <w:t xml:space="preserve">by examining the content </w:t>
      </w:r>
      <w:r w:rsidRPr="00F15249">
        <w:rPr>
          <w:rFonts w:ascii="Calibri" w:hAnsi="Calibri" w:cs="Calibri"/>
          <w:sz w:val="23"/>
          <w:szCs w:val="23"/>
        </w:rPr>
        <w:t xml:space="preserve">—what the Greeks wrote—that all of these goals will be attained. Learning the content knowledge (through careful reading and dialogue about the texts) and being able to articulate the ideas in discussion and in writing is therefore both one of the goals of the class and the means to achieving all of the other goals in the class.  </w:t>
      </w:r>
    </w:p>
    <w:p w:rsidR="000D24B7" w:rsidRPr="00F15249" w:rsidRDefault="000D24B7" w:rsidP="000D24B7">
      <w:pPr>
        <w:numPr>
          <w:ilvl w:val="0"/>
          <w:numId w:val="1"/>
        </w:numPr>
        <w:rPr>
          <w:rFonts w:ascii="Calibri" w:hAnsi="Calibri" w:cs="Calibri"/>
          <w:sz w:val="23"/>
          <w:szCs w:val="23"/>
        </w:rPr>
      </w:pPr>
      <w:r w:rsidRPr="00F15249">
        <w:rPr>
          <w:rFonts w:ascii="Calibri" w:hAnsi="Calibri" w:cs="Calibri"/>
          <w:i/>
          <w:sz w:val="23"/>
          <w:szCs w:val="23"/>
        </w:rPr>
        <w:t>Open-mindedness:</w:t>
      </w:r>
      <w:r w:rsidRPr="00F15249">
        <w:rPr>
          <w:rFonts w:ascii="Calibri" w:hAnsi="Calibri" w:cs="Calibri"/>
          <w:sz w:val="23"/>
          <w:szCs w:val="23"/>
        </w:rPr>
        <w:t xml:space="preserve">  The core of open-mindedness lies in a certain appropriate modesty, namely, the modesty of a person who recognizes that the way she lives is not the only way that human beings can live. Thus, by studying seriously a radically different way of being in the world, we will gain an ability to ‘enlarge’ our way of thinking, to imaginatively have those who are absent be present.</w:t>
      </w:r>
      <w:r w:rsidRPr="00F15249">
        <w:rPr>
          <w:rStyle w:val="FootnoteReference"/>
          <w:rFonts w:ascii="Calibri" w:hAnsi="Calibri" w:cs="Calibri"/>
          <w:sz w:val="23"/>
          <w:szCs w:val="23"/>
        </w:rPr>
        <w:footnoteReference w:id="2"/>
      </w:r>
      <w:r w:rsidRPr="00F15249">
        <w:rPr>
          <w:rFonts w:ascii="Calibri" w:hAnsi="Calibri" w:cs="Calibri"/>
          <w:sz w:val="23"/>
          <w:szCs w:val="23"/>
        </w:rPr>
        <w:t xml:space="preserve"> And by so traveling with our imagination, we gain a fresh perspective on our own lives and the way we live. The main ways of achieving this goal will be through open dialogue, both an open, thoughtful and respectful dialogue with others in the class, and also an open, thoughtful and respectful dialogue with the authors and texts </w:t>
      </w:r>
      <w:r w:rsidRPr="00F15249">
        <w:rPr>
          <w:rFonts w:ascii="Calibri" w:hAnsi="Calibri" w:cs="Calibri"/>
          <w:sz w:val="23"/>
          <w:szCs w:val="23"/>
        </w:rPr>
        <w:lastRenderedPageBreak/>
        <w:t xml:space="preserve">we will be reading. This will include both oral dialogue (e.g., class discussion) and written dialogue (e.g., reading responses). </w:t>
      </w:r>
    </w:p>
    <w:p w:rsidR="000D24B7" w:rsidRPr="00F15249" w:rsidRDefault="000D24B7" w:rsidP="000D24B7">
      <w:pPr>
        <w:numPr>
          <w:ilvl w:val="0"/>
          <w:numId w:val="1"/>
        </w:numPr>
        <w:rPr>
          <w:rFonts w:ascii="Calibri" w:hAnsi="Calibri" w:cs="Calibri"/>
          <w:sz w:val="23"/>
          <w:szCs w:val="23"/>
        </w:rPr>
      </w:pPr>
      <w:r w:rsidRPr="00F15249">
        <w:rPr>
          <w:rFonts w:ascii="Calibri" w:hAnsi="Calibri" w:cs="Calibri"/>
          <w:i/>
          <w:sz w:val="23"/>
          <w:szCs w:val="23"/>
        </w:rPr>
        <w:t>Persistence-mindedness:</w:t>
      </w:r>
      <w:r w:rsidRPr="00F15249">
        <w:rPr>
          <w:rFonts w:ascii="Calibri" w:hAnsi="Calibri" w:cs="Calibri"/>
          <w:sz w:val="23"/>
          <w:szCs w:val="23"/>
        </w:rPr>
        <w:t xml:space="preserve"> The texts we will be reading are extremely difficult and, even in the best of circumstances, trying to understand someone else’s perspective is always a genuine challenge. All too often, we read something and hear what we want in the text, that is, we hear ourselves projected into the text rather than trying to listen for what the text tells us.</w:t>
      </w:r>
      <w:r w:rsidRPr="00F15249">
        <w:rPr>
          <w:rStyle w:val="FootnoteReference"/>
          <w:rFonts w:ascii="Calibri" w:hAnsi="Calibri" w:cs="Calibri"/>
          <w:sz w:val="23"/>
          <w:szCs w:val="23"/>
        </w:rPr>
        <w:footnoteReference w:id="3"/>
      </w:r>
      <w:r w:rsidRPr="00F15249">
        <w:rPr>
          <w:rFonts w:ascii="Calibri" w:hAnsi="Calibri" w:cs="Calibri"/>
          <w:sz w:val="23"/>
          <w:szCs w:val="23"/>
        </w:rPr>
        <w:t xml:space="preserve"> Yet, we must listen to what the text says, even if it is not what we want to hear. To really allow your imagination to go wandering, you need to enact a certain sacrifice.</w:t>
      </w:r>
      <w:r w:rsidRPr="00F15249">
        <w:rPr>
          <w:rStyle w:val="FootnoteReference"/>
          <w:rFonts w:ascii="Calibri" w:hAnsi="Calibri" w:cs="Calibri"/>
          <w:sz w:val="23"/>
          <w:szCs w:val="23"/>
        </w:rPr>
        <w:footnoteReference w:id="4"/>
      </w:r>
      <w:r w:rsidRPr="00F15249">
        <w:rPr>
          <w:rFonts w:ascii="Calibri" w:hAnsi="Calibri" w:cs="Calibri"/>
          <w:sz w:val="23"/>
          <w:szCs w:val="23"/>
        </w:rPr>
        <w:t xml:space="preserve"> This does not happen all at once, but requires a repeated (re-)opening up to the </w:t>
      </w:r>
      <w:proofErr w:type="gramStart"/>
      <w:r w:rsidRPr="00F15249">
        <w:rPr>
          <w:rFonts w:ascii="Calibri" w:hAnsi="Calibri" w:cs="Calibri"/>
          <w:sz w:val="23"/>
          <w:szCs w:val="23"/>
        </w:rPr>
        <w:t>Other</w:t>
      </w:r>
      <w:proofErr w:type="gramEnd"/>
      <w:r w:rsidRPr="00F15249">
        <w:rPr>
          <w:rFonts w:ascii="Calibri" w:hAnsi="Calibri" w:cs="Calibri"/>
          <w:sz w:val="23"/>
          <w:szCs w:val="23"/>
        </w:rPr>
        <w:t>. Only this opening and re-opening leads to a deep understanding of another’s perspective. The main ways this will be enacted in class is through reading works that challenge our most basic assumptions and then through the dialogue that comes from this reading material. It will also happen through your writing about these other perspectives, articulating the rationale for them.</w:t>
      </w:r>
    </w:p>
    <w:p w:rsidR="000D24B7" w:rsidRPr="00F15249" w:rsidRDefault="000D24B7" w:rsidP="000D24B7">
      <w:pPr>
        <w:numPr>
          <w:ilvl w:val="0"/>
          <w:numId w:val="1"/>
        </w:numPr>
        <w:rPr>
          <w:rFonts w:ascii="Calibri" w:hAnsi="Calibri" w:cs="Calibri"/>
          <w:sz w:val="23"/>
          <w:szCs w:val="23"/>
        </w:rPr>
      </w:pPr>
      <w:r w:rsidRPr="00F15249">
        <w:rPr>
          <w:rFonts w:ascii="Calibri" w:hAnsi="Calibri" w:cs="Calibri"/>
          <w:i/>
          <w:sz w:val="23"/>
          <w:szCs w:val="23"/>
        </w:rPr>
        <w:t>Evidence-mindedness:</w:t>
      </w:r>
      <w:r w:rsidRPr="00F15249">
        <w:rPr>
          <w:rFonts w:ascii="Calibri" w:hAnsi="Calibri" w:cs="Calibri"/>
          <w:sz w:val="23"/>
          <w:szCs w:val="23"/>
        </w:rPr>
        <w:t xml:space="preserve"> Even if we are truly open-minded (and thus accept that we don’t know) and we are persistent-minded (and thus are committed to reading what is in the text and understanding the Greeks in their own terms), we need guidelines for how to judge when we come up with problems of interpretation. We need, therefore, a procedure for our search. The procedure that philosophy offers is the procedure of argument; in the philosophic sense, this is the deliberate and determined use of all of the available evidence to support certain (and not other) conclusions. This will be a leitmotiv of all of our discussions, the writing assignments and all of the grading.</w:t>
      </w:r>
    </w:p>
    <w:p w:rsidR="00F22D30" w:rsidRPr="00F15249" w:rsidRDefault="000D24B7" w:rsidP="000D24B7">
      <w:pPr>
        <w:numPr>
          <w:ilvl w:val="0"/>
          <w:numId w:val="1"/>
        </w:numPr>
        <w:rPr>
          <w:rFonts w:ascii="Calibri" w:hAnsi="Calibri" w:cs="Calibri"/>
          <w:i/>
          <w:sz w:val="23"/>
          <w:szCs w:val="23"/>
        </w:rPr>
      </w:pPr>
      <w:r w:rsidRPr="00F15249">
        <w:rPr>
          <w:rFonts w:ascii="Calibri" w:hAnsi="Calibri" w:cs="Calibri"/>
          <w:i/>
          <w:sz w:val="23"/>
          <w:szCs w:val="23"/>
        </w:rPr>
        <w:t>Responsibility-taking:</w:t>
      </w:r>
      <w:r w:rsidRPr="00F15249">
        <w:rPr>
          <w:rFonts w:ascii="Calibri" w:hAnsi="Calibri" w:cs="Calibri"/>
          <w:sz w:val="23"/>
          <w:szCs w:val="23"/>
        </w:rPr>
        <w:t xml:space="preserve"> Students will practice, and thus become habituated to fully taking responsibility for themselves and individual learners and for the learning of the group as members of a learning community.</w:t>
      </w:r>
    </w:p>
    <w:p w:rsidR="000D24B7" w:rsidRPr="00F15249" w:rsidRDefault="0064668F" w:rsidP="00F22D30">
      <w:pPr>
        <w:numPr>
          <w:ilvl w:val="0"/>
          <w:numId w:val="1"/>
        </w:numPr>
        <w:rPr>
          <w:rFonts w:ascii="Calibri" w:hAnsi="Calibri" w:cs="Calibri"/>
          <w:i/>
        </w:rPr>
      </w:pPr>
      <w:r>
        <w:rPr>
          <w:rFonts w:ascii="Calibri" w:hAnsi="Calibri" w:cs="Calibri"/>
          <w:i/>
        </w:rPr>
        <w:t xml:space="preserve">AND </w:t>
      </w:r>
      <w:r w:rsidR="000D24B7" w:rsidRPr="00F15249">
        <w:rPr>
          <w:rFonts w:ascii="Calibri" w:hAnsi="Calibri" w:cs="Calibri"/>
          <w:i/>
        </w:rPr>
        <w:t>Content:</w:t>
      </w:r>
      <w:r w:rsidR="000D24B7" w:rsidRPr="00F15249">
        <w:rPr>
          <w:rFonts w:ascii="Calibri" w:hAnsi="Calibri" w:cs="Calibri"/>
        </w:rPr>
        <w:t xml:space="preserve">  It goes without saying that every goal described above requires and leads to a slow and careful consideration of the texts we will be examining. See the description of the class above for more information about the content.</w:t>
      </w:r>
      <w:r w:rsidR="00F22D30" w:rsidRPr="00F15249">
        <w:rPr>
          <w:rFonts w:ascii="Calibri" w:hAnsi="Calibri" w:cs="Calibri"/>
        </w:rPr>
        <w:t xml:space="preserve"> But do notice that we are focusing on those texts and philosophers who are most likely to appear in the other work that you might read in other classes in philosophy.</w:t>
      </w:r>
    </w:p>
    <w:p w:rsidR="000D24B7" w:rsidRPr="00F15249" w:rsidRDefault="000D24B7" w:rsidP="000D24B7">
      <w:pPr>
        <w:rPr>
          <w:rFonts w:ascii="Calibri" w:hAnsi="Calibri" w:cs="Calibri"/>
          <w:sz w:val="23"/>
          <w:szCs w:val="23"/>
        </w:rPr>
      </w:pPr>
    </w:p>
    <w:p w:rsidR="000D24B7" w:rsidRPr="00F15249" w:rsidRDefault="000D24B7" w:rsidP="000D24B7">
      <w:pPr>
        <w:rPr>
          <w:rFonts w:ascii="Calibri" w:hAnsi="Calibri" w:cs="Calibri"/>
          <w:sz w:val="23"/>
          <w:szCs w:val="23"/>
        </w:rPr>
      </w:pPr>
      <w:r w:rsidRPr="00F15249">
        <w:rPr>
          <w:rFonts w:ascii="Calibri" w:hAnsi="Calibri" w:cs="Calibri"/>
          <w:sz w:val="23"/>
          <w:szCs w:val="23"/>
        </w:rPr>
        <w:t xml:space="preserve">One other </w:t>
      </w:r>
      <w:r w:rsidR="00C21F44">
        <w:rPr>
          <w:rFonts w:ascii="Calibri" w:hAnsi="Calibri" w:cs="Calibri"/>
          <w:sz w:val="23"/>
          <w:szCs w:val="23"/>
        </w:rPr>
        <w:t>n</w:t>
      </w:r>
      <w:r w:rsidRPr="00F15249">
        <w:rPr>
          <w:rFonts w:ascii="Calibri" w:hAnsi="Calibri" w:cs="Calibri"/>
          <w:sz w:val="23"/>
          <w:szCs w:val="23"/>
        </w:rPr>
        <w:t xml:space="preserve">ote: As we will see, in Aristotle's </w:t>
      </w:r>
      <w:r w:rsidRPr="00F15249">
        <w:rPr>
          <w:rFonts w:ascii="Calibri" w:hAnsi="Calibri" w:cs="Calibri"/>
          <w:i/>
          <w:sz w:val="23"/>
          <w:szCs w:val="23"/>
        </w:rPr>
        <w:t>Ethics</w:t>
      </w:r>
      <w:r w:rsidRPr="00F15249">
        <w:rPr>
          <w:rFonts w:ascii="Calibri" w:hAnsi="Calibri" w:cs="Calibri"/>
          <w:sz w:val="23"/>
          <w:szCs w:val="23"/>
        </w:rPr>
        <w:t xml:space="preserve">, he describes a mistake </w:t>
      </w:r>
      <w:r w:rsidR="0064668F">
        <w:rPr>
          <w:rFonts w:ascii="Calibri" w:hAnsi="Calibri" w:cs="Calibri"/>
          <w:sz w:val="23"/>
          <w:szCs w:val="23"/>
        </w:rPr>
        <w:t xml:space="preserve">some </w:t>
      </w:r>
      <w:r w:rsidRPr="00F15249">
        <w:rPr>
          <w:rFonts w:ascii="Calibri" w:hAnsi="Calibri" w:cs="Calibri"/>
          <w:sz w:val="23"/>
          <w:szCs w:val="23"/>
        </w:rPr>
        <w:t xml:space="preserve">people make when they discuss ethics, namely, </w:t>
      </w:r>
      <w:r w:rsidR="0064668F">
        <w:rPr>
          <w:rFonts w:ascii="Calibri" w:hAnsi="Calibri" w:cs="Calibri"/>
          <w:sz w:val="23"/>
          <w:szCs w:val="23"/>
        </w:rPr>
        <w:t xml:space="preserve">they </w:t>
      </w:r>
      <w:r w:rsidRPr="00F15249">
        <w:rPr>
          <w:rFonts w:ascii="Calibri" w:hAnsi="Calibri" w:cs="Calibri"/>
          <w:sz w:val="23"/>
          <w:szCs w:val="23"/>
        </w:rPr>
        <w:t xml:space="preserve">expect more certainty from a science than is appropriate to that science. Unlike math, he says, where we </w:t>
      </w:r>
      <w:r w:rsidR="0064668F">
        <w:rPr>
          <w:rFonts w:ascii="Calibri" w:hAnsi="Calibri" w:cs="Calibri"/>
          <w:sz w:val="23"/>
          <w:szCs w:val="23"/>
        </w:rPr>
        <w:t>do (and we ought to</w:t>
      </w:r>
      <w:r w:rsidRPr="00F15249">
        <w:rPr>
          <w:rFonts w:ascii="Calibri" w:hAnsi="Calibri" w:cs="Calibri"/>
          <w:sz w:val="23"/>
          <w:szCs w:val="23"/>
        </w:rPr>
        <w:t xml:space="preserve">) expect certainty, when it comes to ethics, we ought </w:t>
      </w:r>
      <w:proofErr w:type="gramStart"/>
      <w:r w:rsidRPr="00F15249">
        <w:rPr>
          <w:rFonts w:ascii="Calibri" w:hAnsi="Calibri" w:cs="Calibri"/>
          <w:sz w:val="23"/>
          <w:szCs w:val="23"/>
        </w:rPr>
        <w:t>not</w:t>
      </w:r>
      <w:proofErr w:type="gramEnd"/>
      <w:r w:rsidRPr="00F15249">
        <w:rPr>
          <w:rFonts w:ascii="Calibri" w:hAnsi="Calibri" w:cs="Calibri"/>
          <w:sz w:val="23"/>
          <w:szCs w:val="23"/>
        </w:rPr>
        <w:t xml:space="preserve"> expect certainty and to do so is in error. I mention this because we need to have appropriate expectations for this class. We need to be modest about to what extent </w:t>
      </w:r>
      <w:r w:rsidRPr="00F15249">
        <w:rPr>
          <w:rFonts w:ascii="Calibri" w:hAnsi="Calibri" w:cs="Calibri"/>
          <w:i/>
          <w:sz w:val="23"/>
          <w:szCs w:val="23"/>
        </w:rPr>
        <w:t xml:space="preserve">any </w:t>
      </w:r>
      <w:r w:rsidRPr="00F15249">
        <w:rPr>
          <w:rFonts w:ascii="Calibri" w:hAnsi="Calibri" w:cs="Calibri"/>
          <w:sz w:val="23"/>
          <w:szCs w:val="23"/>
        </w:rPr>
        <w:t xml:space="preserve">single-semester class can meet the rather large goals that have been set out here. These goals are appropriate for all of college (or for all of life), so if you move more in the direction of these goals, that will be quite an accomplishment in a mere semester.  </w:t>
      </w:r>
    </w:p>
    <w:p w:rsidR="000D24B7" w:rsidRDefault="000D24B7">
      <w:pPr>
        <w:rPr>
          <w:rFonts w:ascii="Calibri" w:hAnsi="Calibri" w:cs="Calibri"/>
          <w:sz w:val="23"/>
          <w:szCs w:val="23"/>
        </w:rPr>
      </w:pPr>
    </w:p>
    <w:p w:rsidR="00B6050A" w:rsidRDefault="00B6050A">
      <w:pPr>
        <w:rPr>
          <w:rFonts w:ascii="Calibri" w:hAnsi="Calibri" w:cs="Calibri"/>
          <w:sz w:val="23"/>
          <w:szCs w:val="23"/>
        </w:rPr>
      </w:pPr>
    </w:p>
    <w:p w:rsidR="00B6050A" w:rsidRDefault="00B6050A">
      <w:pPr>
        <w:rPr>
          <w:rFonts w:ascii="Calibri" w:hAnsi="Calibri" w:cs="Calibri"/>
          <w:sz w:val="23"/>
          <w:szCs w:val="23"/>
        </w:rPr>
      </w:pPr>
    </w:p>
    <w:p w:rsidR="00B6050A" w:rsidRDefault="00B6050A">
      <w:pPr>
        <w:rPr>
          <w:rFonts w:ascii="Calibri" w:hAnsi="Calibri" w:cs="Calibri"/>
          <w:sz w:val="23"/>
          <w:szCs w:val="23"/>
        </w:rPr>
      </w:pPr>
    </w:p>
    <w:p w:rsidR="000D24B7" w:rsidRPr="00F15249" w:rsidRDefault="00330900">
      <w:pPr>
        <w:rPr>
          <w:rFonts w:ascii="Calibri" w:hAnsi="Calibri" w:cs="Calibri"/>
          <w:b/>
          <w:sz w:val="23"/>
          <w:szCs w:val="23"/>
        </w:rPr>
      </w:pPr>
      <w:r w:rsidRPr="00F15249">
        <w:rPr>
          <w:rFonts w:ascii="Calibri" w:hAnsi="Calibri" w:cs="Calibri"/>
          <w:b/>
          <w:sz w:val="23"/>
          <w:szCs w:val="23"/>
        </w:rPr>
        <w:lastRenderedPageBreak/>
        <w:t>Required</w:t>
      </w:r>
      <w:r w:rsidR="000D24B7" w:rsidRPr="00F15249">
        <w:rPr>
          <w:rFonts w:ascii="Calibri" w:hAnsi="Calibri" w:cs="Calibri"/>
          <w:b/>
          <w:sz w:val="23"/>
          <w:szCs w:val="23"/>
        </w:rPr>
        <w:t xml:space="preserve"> Texts:</w:t>
      </w:r>
    </w:p>
    <w:p w:rsidR="000D24B7" w:rsidRPr="00F15249" w:rsidRDefault="0070082B">
      <w:pPr>
        <w:rPr>
          <w:rFonts w:ascii="Calibri" w:hAnsi="Calibri" w:cs="Calibri"/>
          <w:b/>
          <w:sz w:val="23"/>
          <w:szCs w:val="23"/>
        </w:rPr>
      </w:pPr>
      <w:r>
        <w:rPr>
          <w:rFonts w:ascii="Calibri" w:hAnsi="Calibri" w:cs="Calibri"/>
          <w:b/>
          <w:sz w:val="23"/>
          <w:szCs w:val="23"/>
        </w:rPr>
        <w:t xml:space="preserve">PLEASE BE SURE TO </w:t>
      </w:r>
      <w:r w:rsidR="000D24B7" w:rsidRPr="00F15249">
        <w:rPr>
          <w:rFonts w:ascii="Calibri" w:hAnsi="Calibri" w:cs="Calibri"/>
          <w:b/>
          <w:sz w:val="23"/>
          <w:szCs w:val="23"/>
        </w:rPr>
        <w:t>GET THE TRANSLATIONS I SPECIFY</w:t>
      </w:r>
      <w:r>
        <w:rPr>
          <w:rFonts w:ascii="Calibri" w:hAnsi="Calibri" w:cs="Calibri"/>
          <w:b/>
          <w:sz w:val="23"/>
          <w:szCs w:val="23"/>
        </w:rPr>
        <w:t xml:space="preserve"> (it will make your life easier)</w:t>
      </w:r>
    </w:p>
    <w:p w:rsidR="00FF57FD" w:rsidRPr="00FF57FD" w:rsidRDefault="000D24B7" w:rsidP="00FF57FD">
      <w:pPr>
        <w:pStyle w:val="ListParagraph"/>
        <w:numPr>
          <w:ilvl w:val="0"/>
          <w:numId w:val="15"/>
        </w:numPr>
        <w:rPr>
          <w:rFonts w:ascii="Calibri" w:hAnsi="Calibri" w:cs="Calibri"/>
          <w:sz w:val="23"/>
          <w:szCs w:val="23"/>
        </w:rPr>
      </w:pPr>
      <w:r w:rsidRPr="00FF57FD">
        <w:rPr>
          <w:rFonts w:ascii="Calibri" w:hAnsi="Calibri" w:cs="Calibri"/>
          <w:sz w:val="23"/>
          <w:szCs w:val="23"/>
        </w:rPr>
        <w:t xml:space="preserve">Homer, </w:t>
      </w:r>
      <w:r w:rsidRPr="00FF57FD">
        <w:rPr>
          <w:rFonts w:ascii="Calibri" w:hAnsi="Calibri" w:cs="Calibri"/>
          <w:i/>
          <w:sz w:val="23"/>
          <w:szCs w:val="23"/>
        </w:rPr>
        <w:t>The Iliad</w:t>
      </w:r>
      <w:r w:rsidRPr="00FF57FD">
        <w:rPr>
          <w:rFonts w:ascii="Calibri" w:hAnsi="Calibri" w:cs="Calibri"/>
          <w:sz w:val="23"/>
          <w:szCs w:val="23"/>
        </w:rPr>
        <w:t>, translated b</w:t>
      </w:r>
      <w:r w:rsidR="00FF57FD">
        <w:rPr>
          <w:rFonts w:ascii="Calibri" w:hAnsi="Calibri" w:cs="Calibri"/>
          <w:sz w:val="23"/>
          <w:szCs w:val="23"/>
        </w:rPr>
        <w:t xml:space="preserve">y Robert </w:t>
      </w:r>
      <w:proofErr w:type="spellStart"/>
      <w:r w:rsidR="00FF57FD">
        <w:rPr>
          <w:rFonts w:ascii="Calibri" w:hAnsi="Calibri" w:cs="Calibri"/>
          <w:sz w:val="23"/>
          <w:szCs w:val="23"/>
        </w:rPr>
        <w:t>Fagles</w:t>
      </w:r>
      <w:proofErr w:type="spellEnd"/>
      <w:r w:rsidR="00FF57FD">
        <w:rPr>
          <w:rFonts w:ascii="Calibri" w:hAnsi="Calibri" w:cs="Calibri"/>
          <w:sz w:val="23"/>
          <w:szCs w:val="23"/>
        </w:rPr>
        <w:t xml:space="preserve"> (though </w:t>
      </w:r>
      <w:r w:rsidR="00FF57FD" w:rsidRPr="00FF57FD">
        <w:rPr>
          <w:rFonts w:ascii="Calibri" w:hAnsi="Calibri" w:cs="Calibri"/>
          <w:sz w:val="23"/>
          <w:szCs w:val="23"/>
        </w:rPr>
        <w:t xml:space="preserve">the title </w:t>
      </w:r>
      <w:r w:rsidRPr="00FF57FD">
        <w:rPr>
          <w:rFonts w:ascii="Calibri" w:hAnsi="Calibri" w:cs="Calibri"/>
          <w:sz w:val="23"/>
          <w:szCs w:val="23"/>
        </w:rPr>
        <w:t xml:space="preserve">of the </w:t>
      </w:r>
    </w:p>
    <w:p w:rsidR="000D24B7" w:rsidRPr="00FF57FD" w:rsidRDefault="000D24B7" w:rsidP="00FF57FD">
      <w:pPr>
        <w:ind w:left="1440"/>
        <w:rPr>
          <w:rFonts w:ascii="Calibri" w:hAnsi="Calibri" w:cs="Calibri"/>
          <w:sz w:val="23"/>
          <w:szCs w:val="23"/>
        </w:rPr>
      </w:pPr>
      <w:proofErr w:type="gramStart"/>
      <w:r w:rsidRPr="00FF57FD">
        <w:rPr>
          <w:rFonts w:ascii="Calibri" w:hAnsi="Calibri" w:cs="Calibri"/>
          <w:sz w:val="23"/>
          <w:szCs w:val="23"/>
        </w:rPr>
        <w:t>work</w:t>
      </w:r>
      <w:proofErr w:type="gramEnd"/>
      <w:r w:rsidRPr="00FF57FD">
        <w:rPr>
          <w:rFonts w:ascii="Calibri" w:hAnsi="Calibri" w:cs="Calibri"/>
          <w:sz w:val="23"/>
          <w:szCs w:val="23"/>
        </w:rPr>
        <w:t xml:space="preserve"> is not apt)</w:t>
      </w:r>
    </w:p>
    <w:p w:rsidR="000D24B7" w:rsidRPr="00F15249" w:rsidRDefault="000D24B7" w:rsidP="000D24B7">
      <w:pPr>
        <w:ind w:firstLine="720"/>
        <w:rPr>
          <w:rFonts w:ascii="Calibri" w:hAnsi="Calibri" w:cs="Calibri"/>
          <w:sz w:val="23"/>
          <w:szCs w:val="23"/>
        </w:rPr>
      </w:pPr>
      <w:r w:rsidRPr="00F15249">
        <w:rPr>
          <w:rFonts w:ascii="Calibri" w:hAnsi="Calibri" w:cs="Calibri"/>
          <w:sz w:val="23"/>
          <w:szCs w:val="23"/>
        </w:rPr>
        <w:t xml:space="preserve">2. </w:t>
      </w:r>
      <w:r w:rsidR="002848DE" w:rsidRPr="00F15249">
        <w:rPr>
          <w:rFonts w:ascii="Calibri" w:hAnsi="Calibri" w:cs="Calibri"/>
          <w:sz w:val="23"/>
          <w:szCs w:val="23"/>
        </w:rPr>
        <w:t xml:space="preserve">Thales and Heraclitus fragments </w:t>
      </w:r>
      <w:r w:rsidRPr="00F15249">
        <w:rPr>
          <w:rFonts w:ascii="Calibri" w:hAnsi="Calibri" w:cs="Calibri"/>
          <w:sz w:val="23"/>
          <w:szCs w:val="23"/>
        </w:rPr>
        <w:t>(handouts)</w:t>
      </w:r>
    </w:p>
    <w:p w:rsidR="00C21F44" w:rsidRDefault="000D24B7" w:rsidP="000D24B7">
      <w:pPr>
        <w:ind w:firstLine="720"/>
        <w:rPr>
          <w:rFonts w:ascii="Calibri" w:hAnsi="Calibri" w:cs="Calibri"/>
          <w:sz w:val="23"/>
          <w:szCs w:val="23"/>
        </w:rPr>
      </w:pPr>
      <w:r w:rsidRPr="00F15249">
        <w:rPr>
          <w:rFonts w:ascii="Calibri" w:hAnsi="Calibri" w:cs="Calibri"/>
          <w:sz w:val="23"/>
          <w:szCs w:val="23"/>
        </w:rPr>
        <w:t xml:space="preserve">3. Plato, </w:t>
      </w:r>
      <w:r w:rsidRPr="00F15249">
        <w:rPr>
          <w:rFonts w:ascii="Calibri" w:hAnsi="Calibri" w:cs="Calibri"/>
          <w:i/>
          <w:sz w:val="23"/>
          <w:szCs w:val="23"/>
        </w:rPr>
        <w:t xml:space="preserve">Meno </w:t>
      </w:r>
      <w:r w:rsidRPr="00F15249">
        <w:rPr>
          <w:rFonts w:ascii="Calibri" w:hAnsi="Calibri" w:cs="Calibri"/>
          <w:sz w:val="23"/>
          <w:szCs w:val="23"/>
        </w:rPr>
        <w:t xml:space="preserve">and </w:t>
      </w:r>
      <w:r w:rsidRPr="00F15249">
        <w:rPr>
          <w:rFonts w:ascii="Calibri" w:hAnsi="Calibri" w:cs="Calibri"/>
          <w:i/>
          <w:sz w:val="23"/>
          <w:szCs w:val="23"/>
        </w:rPr>
        <w:t xml:space="preserve">Apology </w:t>
      </w:r>
      <w:r w:rsidRPr="00F15249">
        <w:rPr>
          <w:rFonts w:ascii="Calibri" w:hAnsi="Calibri" w:cs="Calibri"/>
          <w:sz w:val="23"/>
          <w:szCs w:val="23"/>
        </w:rPr>
        <w:t xml:space="preserve">(the latter is also poorly named, too), all in </w:t>
      </w:r>
    </w:p>
    <w:p w:rsidR="000D24B7" w:rsidRPr="00F15249" w:rsidRDefault="00C21F44" w:rsidP="00C21F44">
      <w:pPr>
        <w:ind w:firstLine="720"/>
        <w:rPr>
          <w:rFonts w:ascii="Calibri" w:hAnsi="Calibri" w:cs="Calibri"/>
          <w:i/>
          <w:sz w:val="23"/>
          <w:szCs w:val="23"/>
        </w:rPr>
      </w:pPr>
      <w:r>
        <w:rPr>
          <w:rFonts w:ascii="Calibri" w:hAnsi="Calibri" w:cs="Calibri"/>
          <w:sz w:val="23"/>
          <w:szCs w:val="23"/>
        </w:rPr>
        <w:tab/>
      </w:r>
      <w:r w:rsidR="000D24B7" w:rsidRPr="00F15249">
        <w:rPr>
          <w:rFonts w:ascii="Calibri" w:hAnsi="Calibri" w:cs="Calibri"/>
          <w:sz w:val="23"/>
          <w:szCs w:val="23"/>
        </w:rPr>
        <w:t xml:space="preserve">Plato, </w:t>
      </w:r>
      <w:r w:rsidR="000D24B7" w:rsidRPr="00F15249">
        <w:rPr>
          <w:rFonts w:ascii="Calibri" w:hAnsi="Calibri" w:cs="Calibri"/>
          <w:i/>
          <w:sz w:val="23"/>
          <w:szCs w:val="23"/>
        </w:rPr>
        <w:t>Five Dialogues</w:t>
      </w:r>
      <w:r w:rsidR="000D24B7" w:rsidRPr="00F15249">
        <w:rPr>
          <w:rFonts w:ascii="Calibri" w:hAnsi="Calibri" w:cs="Calibri"/>
          <w:sz w:val="23"/>
          <w:szCs w:val="23"/>
        </w:rPr>
        <w:t xml:space="preserve">, translated by G.M.A. </w:t>
      </w:r>
      <w:proofErr w:type="spellStart"/>
      <w:r w:rsidR="000D24B7" w:rsidRPr="00F15249">
        <w:rPr>
          <w:rFonts w:ascii="Calibri" w:hAnsi="Calibri" w:cs="Calibri"/>
          <w:sz w:val="23"/>
          <w:szCs w:val="23"/>
        </w:rPr>
        <w:t>Grube</w:t>
      </w:r>
      <w:proofErr w:type="spellEnd"/>
      <w:r w:rsidR="000D24B7" w:rsidRPr="00F15249">
        <w:rPr>
          <w:rFonts w:ascii="Calibri" w:hAnsi="Calibri" w:cs="Calibri"/>
          <w:sz w:val="23"/>
          <w:szCs w:val="23"/>
        </w:rPr>
        <w:t xml:space="preserve">, revised by John M. Cooper, </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sidR="000D24B7" w:rsidRPr="00F15249">
        <w:rPr>
          <w:rFonts w:ascii="Calibri" w:hAnsi="Calibri" w:cs="Calibri"/>
          <w:sz w:val="23"/>
          <w:szCs w:val="23"/>
        </w:rPr>
        <w:t xml:space="preserve">second edition (Indianapolis: Hackett Publishing Company, 2002).  </w:t>
      </w:r>
    </w:p>
    <w:p w:rsidR="000D24B7" w:rsidRPr="00F15249" w:rsidRDefault="000D24B7" w:rsidP="000D24B7">
      <w:pPr>
        <w:ind w:firstLine="720"/>
        <w:rPr>
          <w:rFonts w:ascii="Calibri" w:hAnsi="Calibri" w:cs="Calibri"/>
          <w:sz w:val="23"/>
          <w:szCs w:val="23"/>
        </w:rPr>
      </w:pPr>
      <w:r w:rsidRPr="00F15249">
        <w:rPr>
          <w:rFonts w:ascii="Calibri" w:hAnsi="Calibri" w:cs="Calibri"/>
          <w:sz w:val="23"/>
          <w:szCs w:val="23"/>
        </w:rPr>
        <w:t xml:space="preserve">4. Plato, </w:t>
      </w:r>
      <w:r w:rsidRPr="00F15249">
        <w:rPr>
          <w:rFonts w:ascii="Calibri" w:hAnsi="Calibri" w:cs="Calibri"/>
          <w:i/>
          <w:sz w:val="23"/>
          <w:szCs w:val="23"/>
        </w:rPr>
        <w:t>Republic</w:t>
      </w:r>
      <w:r w:rsidRPr="00F15249">
        <w:rPr>
          <w:rFonts w:ascii="Calibri" w:hAnsi="Calibri" w:cs="Calibri"/>
          <w:sz w:val="23"/>
          <w:szCs w:val="23"/>
        </w:rPr>
        <w:t xml:space="preserve"> (once again, the title is not accurate), translated by </w:t>
      </w:r>
    </w:p>
    <w:p w:rsidR="000D24B7" w:rsidRPr="00F15249" w:rsidRDefault="000D24B7" w:rsidP="000D24B7">
      <w:pPr>
        <w:ind w:firstLine="720"/>
        <w:rPr>
          <w:rFonts w:ascii="Calibri" w:hAnsi="Calibri" w:cs="Calibri"/>
          <w:sz w:val="23"/>
          <w:szCs w:val="23"/>
        </w:rPr>
      </w:pPr>
      <w:r w:rsidRPr="00F15249">
        <w:rPr>
          <w:rFonts w:ascii="Calibri" w:hAnsi="Calibri" w:cs="Calibri"/>
          <w:sz w:val="23"/>
          <w:szCs w:val="23"/>
        </w:rPr>
        <w:tab/>
        <w:t>Allan Bloom, excerpts (handouts)</w:t>
      </w:r>
    </w:p>
    <w:p w:rsidR="000D24B7" w:rsidRPr="00F15249" w:rsidRDefault="000D24B7" w:rsidP="000D24B7">
      <w:pPr>
        <w:ind w:firstLine="720"/>
        <w:rPr>
          <w:rFonts w:ascii="Calibri" w:hAnsi="Calibri" w:cs="Calibri"/>
          <w:sz w:val="23"/>
          <w:szCs w:val="23"/>
        </w:rPr>
      </w:pPr>
      <w:r w:rsidRPr="00F15249">
        <w:rPr>
          <w:rFonts w:ascii="Calibri" w:hAnsi="Calibri" w:cs="Calibri"/>
          <w:sz w:val="23"/>
          <w:szCs w:val="23"/>
        </w:rPr>
        <w:t xml:space="preserve">5. Aristotle, </w:t>
      </w:r>
      <w:proofErr w:type="spellStart"/>
      <w:r w:rsidRPr="00F15249">
        <w:rPr>
          <w:rFonts w:ascii="Calibri" w:hAnsi="Calibri" w:cs="Calibri"/>
          <w:i/>
          <w:sz w:val="23"/>
          <w:szCs w:val="23"/>
        </w:rPr>
        <w:t>Nicomachean</w:t>
      </w:r>
      <w:proofErr w:type="spellEnd"/>
      <w:r w:rsidRPr="00F15249">
        <w:rPr>
          <w:rFonts w:ascii="Calibri" w:hAnsi="Calibri" w:cs="Calibri"/>
          <w:i/>
          <w:sz w:val="23"/>
          <w:szCs w:val="23"/>
        </w:rPr>
        <w:t xml:space="preserve"> Ethics</w:t>
      </w:r>
      <w:r w:rsidRPr="00F15249">
        <w:rPr>
          <w:rFonts w:ascii="Calibri" w:hAnsi="Calibri" w:cs="Calibri"/>
          <w:sz w:val="23"/>
          <w:szCs w:val="23"/>
        </w:rPr>
        <w:t xml:space="preserve">, translated by Martin Ostwald (Prentice Hall, 1962) </w:t>
      </w:r>
    </w:p>
    <w:p w:rsidR="000D24B7" w:rsidRPr="00F15249" w:rsidRDefault="000D24B7" w:rsidP="000D24B7">
      <w:pPr>
        <w:ind w:left="720" w:firstLine="720"/>
        <w:rPr>
          <w:rFonts w:ascii="Calibri" w:hAnsi="Calibri" w:cs="Calibri"/>
          <w:sz w:val="23"/>
          <w:szCs w:val="23"/>
        </w:rPr>
      </w:pPr>
      <w:proofErr w:type="gramStart"/>
      <w:r w:rsidRPr="00F15249">
        <w:rPr>
          <w:rFonts w:ascii="Calibri" w:hAnsi="Calibri" w:cs="Calibri"/>
          <w:sz w:val="23"/>
          <w:szCs w:val="23"/>
        </w:rPr>
        <w:t>produced</w:t>
      </w:r>
      <w:proofErr w:type="gramEnd"/>
      <w:r w:rsidRPr="00F15249">
        <w:rPr>
          <w:rFonts w:ascii="Calibri" w:hAnsi="Calibri" w:cs="Calibri"/>
          <w:sz w:val="23"/>
          <w:szCs w:val="23"/>
        </w:rPr>
        <w:t xml:space="preserve"> for the Library of Liberal Arts</w:t>
      </w:r>
    </w:p>
    <w:p w:rsidR="000D24B7" w:rsidRPr="00F15249" w:rsidRDefault="000D24B7" w:rsidP="00330900">
      <w:pPr>
        <w:ind w:left="720"/>
        <w:rPr>
          <w:rFonts w:ascii="Calibri" w:hAnsi="Calibri" w:cs="Calibri"/>
          <w:sz w:val="23"/>
          <w:szCs w:val="23"/>
        </w:rPr>
      </w:pPr>
      <w:r w:rsidRPr="00F15249">
        <w:rPr>
          <w:rFonts w:ascii="Calibri" w:hAnsi="Calibri" w:cs="Calibri"/>
          <w:sz w:val="23"/>
          <w:szCs w:val="23"/>
        </w:rPr>
        <w:t xml:space="preserve"> 6. Gerald Graff and Cathy </w:t>
      </w:r>
      <w:proofErr w:type="spellStart"/>
      <w:r w:rsidRPr="00F15249">
        <w:rPr>
          <w:rFonts w:ascii="Calibri" w:hAnsi="Calibri" w:cs="Calibri"/>
          <w:sz w:val="23"/>
          <w:szCs w:val="23"/>
        </w:rPr>
        <w:t>Birkenstein</w:t>
      </w:r>
      <w:proofErr w:type="spellEnd"/>
      <w:r w:rsidRPr="00F15249">
        <w:rPr>
          <w:rFonts w:ascii="Calibri" w:hAnsi="Calibri" w:cs="Calibri"/>
          <w:sz w:val="23"/>
          <w:szCs w:val="23"/>
        </w:rPr>
        <w:t xml:space="preserve">, </w:t>
      </w:r>
      <w:r w:rsidRPr="00F15249">
        <w:rPr>
          <w:rFonts w:ascii="Calibri" w:hAnsi="Calibri" w:cs="Calibri"/>
          <w:i/>
          <w:sz w:val="23"/>
          <w:szCs w:val="23"/>
        </w:rPr>
        <w:t xml:space="preserve">They Say/I Say: The Moves that Matter in </w:t>
      </w:r>
      <w:r w:rsidR="00330900" w:rsidRPr="00F15249">
        <w:rPr>
          <w:rFonts w:ascii="Calibri" w:hAnsi="Calibri" w:cs="Calibri"/>
          <w:i/>
          <w:sz w:val="23"/>
          <w:szCs w:val="23"/>
        </w:rPr>
        <w:tab/>
      </w:r>
      <w:r w:rsidRPr="00F15249">
        <w:rPr>
          <w:rFonts w:ascii="Calibri" w:hAnsi="Calibri" w:cs="Calibri"/>
          <w:i/>
          <w:sz w:val="23"/>
          <w:szCs w:val="23"/>
        </w:rPr>
        <w:t>Academic</w:t>
      </w:r>
      <w:r w:rsidR="00330900" w:rsidRPr="00F15249">
        <w:rPr>
          <w:rFonts w:ascii="Calibri" w:hAnsi="Calibri" w:cs="Calibri"/>
          <w:i/>
          <w:sz w:val="23"/>
          <w:szCs w:val="23"/>
        </w:rPr>
        <w:t xml:space="preserve"> </w:t>
      </w:r>
      <w:r w:rsidRPr="00F15249">
        <w:rPr>
          <w:rFonts w:ascii="Calibri" w:hAnsi="Calibri" w:cs="Calibri"/>
          <w:i/>
          <w:sz w:val="23"/>
          <w:szCs w:val="23"/>
        </w:rPr>
        <w:t>Writing</w:t>
      </w:r>
      <w:r w:rsidRPr="00F15249">
        <w:rPr>
          <w:rFonts w:ascii="Calibri" w:hAnsi="Calibri" w:cs="Calibri"/>
          <w:sz w:val="23"/>
          <w:szCs w:val="23"/>
        </w:rPr>
        <w:t>, second edition, New York: WW Norton&amp; Co., 2010.</w:t>
      </w:r>
    </w:p>
    <w:p w:rsidR="000D24B7" w:rsidRPr="00F15249" w:rsidRDefault="000D24B7">
      <w:pPr>
        <w:rPr>
          <w:rFonts w:ascii="Calibri" w:hAnsi="Calibri" w:cs="Calibri"/>
          <w:i/>
          <w:sz w:val="23"/>
          <w:szCs w:val="23"/>
        </w:rPr>
      </w:pPr>
    </w:p>
    <w:p w:rsidR="000D24B7" w:rsidRPr="00F15249" w:rsidRDefault="000D24B7">
      <w:pPr>
        <w:rPr>
          <w:rFonts w:ascii="Calibri" w:hAnsi="Calibri" w:cs="Calibri"/>
          <w:sz w:val="23"/>
          <w:szCs w:val="23"/>
        </w:rPr>
      </w:pPr>
      <w:r w:rsidRPr="00F15249">
        <w:rPr>
          <w:rFonts w:ascii="Calibri" w:hAnsi="Calibri" w:cs="Calibri"/>
          <w:b/>
          <w:sz w:val="23"/>
          <w:szCs w:val="23"/>
        </w:rPr>
        <w:t>Course Structure and Course Requirements</w:t>
      </w:r>
      <w:r w:rsidRPr="00F15249">
        <w:rPr>
          <w:rFonts w:ascii="Calibri" w:hAnsi="Calibri" w:cs="Calibri"/>
          <w:sz w:val="23"/>
          <w:szCs w:val="23"/>
        </w:rPr>
        <w:t>:</w:t>
      </w:r>
    </w:p>
    <w:p w:rsidR="000D24B7" w:rsidRPr="00F15249" w:rsidRDefault="000D24B7" w:rsidP="000D24B7">
      <w:pPr>
        <w:rPr>
          <w:rFonts w:ascii="Calibri" w:hAnsi="Calibri" w:cs="Calibri"/>
          <w:sz w:val="23"/>
          <w:szCs w:val="23"/>
        </w:rPr>
      </w:pPr>
      <w:r w:rsidRPr="00F15249">
        <w:rPr>
          <w:rFonts w:ascii="Calibri" w:hAnsi="Calibri" w:cs="Calibri"/>
          <w:b/>
          <w:sz w:val="23"/>
          <w:szCs w:val="23"/>
        </w:rPr>
        <w:t>Attendance:</w:t>
      </w:r>
      <w:r w:rsidRPr="00F15249">
        <w:rPr>
          <w:rFonts w:ascii="Calibri" w:hAnsi="Calibri" w:cs="Calibri"/>
          <w:sz w:val="23"/>
          <w:szCs w:val="23"/>
        </w:rPr>
        <w:t xml:space="preserve"> You will not do well in this class if you do not attend class-sessions. Class is structured in a way that, you will quickly see, requires your full attention and your full participation.</w:t>
      </w:r>
    </w:p>
    <w:p w:rsidR="000D24B7" w:rsidRPr="00F15249" w:rsidRDefault="000D24B7" w:rsidP="000D24B7">
      <w:pPr>
        <w:rPr>
          <w:rFonts w:ascii="Calibri" w:hAnsi="Calibri" w:cs="Calibri"/>
          <w:sz w:val="23"/>
          <w:szCs w:val="23"/>
        </w:rPr>
      </w:pPr>
    </w:p>
    <w:p w:rsidR="000D24B7" w:rsidRPr="00F15249" w:rsidRDefault="000D24B7" w:rsidP="000D24B7">
      <w:pPr>
        <w:rPr>
          <w:rFonts w:ascii="Calibri" w:hAnsi="Calibri" w:cs="Calibri"/>
          <w:b/>
          <w:sz w:val="23"/>
          <w:szCs w:val="23"/>
        </w:rPr>
      </w:pPr>
      <w:r w:rsidRPr="00F15249">
        <w:rPr>
          <w:rFonts w:ascii="Calibri" w:hAnsi="Calibri" w:cs="Calibri"/>
          <w:sz w:val="23"/>
          <w:szCs w:val="23"/>
        </w:rPr>
        <w:t>Furthermore,</w:t>
      </w:r>
      <w:r w:rsidRPr="00F15249">
        <w:rPr>
          <w:rFonts w:ascii="Calibri" w:hAnsi="Calibri" w:cs="Calibri"/>
          <w:b/>
          <w:sz w:val="23"/>
          <w:szCs w:val="23"/>
        </w:rPr>
        <w:t xml:space="preserve"> </w:t>
      </w:r>
      <w:r w:rsidRPr="00F15249">
        <w:rPr>
          <w:rFonts w:ascii="Calibri" w:hAnsi="Calibri" w:cs="Calibri"/>
          <w:sz w:val="23"/>
          <w:szCs w:val="23"/>
        </w:rPr>
        <w:t xml:space="preserve">as it says in the official handbook, I am to inform you that in the case of an absence, you </w:t>
      </w:r>
      <w:r w:rsidRPr="00F15249">
        <w:rPr>
          <w:rFonts w:ascii="Calibri" w:hAnsi="Calibri" w:cs="Calibri"/>
          <w:i/>
          <w:sz w:val="23"/>
          <w:szCs w:val="23"/>
        </w:rPr>
        <w:t xml:space="preserve">“are responsible for material and assignments whether or not the absence was excused.” </w:t>
      </w:r>
      <w:r w:rsidRPr="00F15249">
        <w:rPr>
          <w:rFonts w:ascii="Calibri" w:hAnsi="Calibri" w:cs="Calibri"/>
          <w:sz w:val="23"/>
          <w:szCs w:val="23"/>
        </w:rPr>
        <w:t xml:space="preserve">In other words, if you miss class, it is </w:t>
      </w:r>
      <w:r w:rsidRPr="00F15249">
        <w:rPr>
          <w:rFonts w:ascii="Calibri" w:hAnsi="Calibri" w:cs="Calibri"/>
          <w:i/>
          <w:sz w:val="23"/>
          <w:szCs w:val="23"/>
        </w:rPr>
        <w:t xml:space="preserve">your </w:t>
      </w:r>
      <w:r w:rsidRPr="00F15249">
        <w:rPr>
          <w:rFonts w:ascii="Calibri" w:hAnsi="Calibri" w:cs="Calibri"/>
          <w:sz w:val="23"/>
          <w:szCs w:val="23"/>
        </w:rPr>
        <w:t xml:space="preserve">responsibility to hand in whatever was due before it was due and to get notes for the class, to read the material, and to have all of this done </w:t>
      </w:r>
      <w:r w:rsidRPr="00F15249">
        <w:rPr>
          <w:rFonts w:ascii="Calibri" w:hAnsi="Calibri" w:cs="Calibri"/>
          <w:i/>
          <w:sz w:val="23"/>
          <w:szCs w:val="23"/>
        </w:rPr>
        <w:t xml:space="preserve">before </w:t>
      </w:r>
      <w:r w:rsidRPr="00F15249">
        <w:rPr>
          <w:rFonts w:ascii="Calibri" w:hAnsi="Calibri" w:cs="Calibri"/>
          <w:sz w:val="23"/>
          <w:szCs w:val="23"/>
        </w:rPr>
        <w:t>you come see me to discuss what you missed.</w:t>
      </w:r>
    </w:p>
    <w:p w:rsidR="000D24B7" w:rsidRPr="00F15249" w:rsidRDefault="000D24B7">
      <w:pPr>
        <w:rPr>
          <w:rFonts w:ascii="Calibri" w:hAnsi="Calibri" w:cs="Calibri"/>
          <w:b/>
          <w:sz w:val="23"/>
          <w:szCs w:val="23"/>
        </w:rPr>
      </w:pPr>
    </w:p>
    <w:p w:rsidR="000D24B7" w:rsidRPr="00F15249" w:rsidRDefault="000D24B7">
      <w:pPr>
        <w:rPr>
          <w:rFonts w:ascii="Calibri" w:hAnsi="Calibri" w:cs="Calibri"/>
          <w:b/>
          <w:sz w:val="23"/>
          <w:szCs w:val="23"/>
        </w:rPr>
      </w:pPr>
      <w:r w:rsidRPr="00F15249">
        <w:rPr>
          <w:rFonts w:ascii="Calibri" w:hAnsi="Calibri" w:cs="Calibri"/>
          <w:b/>
          <w:sz w:val="23"/>
          <w:szCs w:val="23"/>
        </w:rPr>
        <w:t xml:space="preserve">Grades: </w:t>
      </w:r>
    </w:p>
    <w:p w:rsidR="003966A1" w:rsidRPr="00F15249" w:rsidRDefault="003966A1">
      <w:pPr>
        <w:rPr>
          <w:rFonts w:ascii="Calibri" w:hAnsi="Calibri" w:cs="Calibri"/>
          <w:b/>
          <w:sz w:val="23"/>
          <w:szCs w:val="23"/>
        </w:rPr>
      </w:pPr>
    </w:p>
    <w:p w:rsidR="000D24B7" w:rsidRPr="00F15249" w:rsidRDefault="000D24B7">
      <w:pPr>
        <w:rPr>
          <w:rFonts w:ascii="Calibri" w:hAnsi="Calibri" w:cs="Calibri"/>
          <w:sz w:val="23"/>
          <w:szCs w:val="23"/>
        </w:rPr>
      </w:pPr>
      <w:r w:rsidRPr="00F15249">
        <w:rPr>
          <w:rFonts w:ascii="Calibri" w:hAnsi="Calibri" w:cs="Calibri"/>
          <w:sz w:val="23"/>
          <w:szCs w:val="23"/>
        </w:rPr>
        <w:t xml:space="preserve">You will be graded on </w:t>
      </w:r>
      <w:r w:rsidR="00BE213F">
        <w:rPr>
          <w:rFonts w:ascii="Calibri" w:hAnsi="Calibri" w:cs="Calibri"/>
          <w:sz w:val="23"/>
          <w:szCs w:val="23"/>
        </w:rPr>
        <w:t xml:space="preserve">3 </w:t>
      </w:r>
      <w:r w:rsidR="00B21D22">
        <w:rPr>
          <w:rFonts w:ascii="Calibri" w:hAnsi="Calibri" w:cs="Calibri"/>
          <w:sz w:val="23"/>
          <w:szCs w:val="23"/>
        </w:rPr>
        <w:t>types of assignments</w:t>
      </w:r>
      <w:r w:rsidRPr="00F15249">
        <w:rPr>
          <w:rFonts w:ascii="Calibri" w:hAnsi="Calibri" w:cs="Calibri"/>
          <w:sz w:val="23"/>
          <w:szCs w:val="23"/>
        </w:rPr>
        <w:t xml:space="preserve">: </w:t>
      </w:r>
    </w:p>
    <w:p w:rsidR="000D24B7" w:rsidRPr="00F15249" w:rsidRDefault="000D24B7">
      <w:pPr>
        <w:rPr>
          <w:rFonts w:ascii="Calibri" w:hAnsi="Calibri" w:cs="Calibri"/>
          <w:sz w:val="23"/>
          <w:szCs w:val="23"/>
        </w:rPr>
      </w:pPr>
    </w:p>
    <w:p w:rsidR="00BE213F" w:rsidRDefault="00BE213F">
      <w:pPr>
        <w:numPr>
          <w:ilvl w:val="0"/>
          <w:numId w:val="3"/>
        </w:numPr>
        <w:rPr>
          <w:rFonts w:ascii="Calibri" w:hAnsi="Calibri" w:cs="Calibri"/>
          <w:i/>
          <w:sz w:val="23"/>
          <w:szCs w:val="23"/>
        </w:rPr>
      </w:pPr>
      <w:r w:rsidRPr="00950161">
        <w:rPr>
          <w:rFonts w:ascii="Calibri" w:hAnsi="Calibri" w:cs="Calibri"/>
          <w:i/>
          <w:sz w:val="23"/>
          <w:szCs w:val="23"/>
        </w:rPr>
        <w:t xml:space="preserve">Summaries </w:t>
      </w:r>
    </w:p>
    <w:p w:rsidR="00BE213F" w:rsidRPr="00950161" w:rsidRDefault="00BE213F" w:rsidP="00950161">
      <w:pPr>
        <w:ind w:left="720"/>
        <w:rPr>
          <w:rFonts w:ascii="Calibri" w:hAnsi="Calibri" w:cs="Calibri"/>
          <w:i/>
          <w:sz w:val="23"/>
          <w:szCs w:val="23"/>
        </w:rPr>
      </w:pPr>
    </w:p>
    <w:p w:rsidR="00BE213F" w:rsidRPr="00F15249" w:rsidRDefault="00BE213F" w:rsidP="00950161">
      <w:pPr>
        <w:rPr>
          <w:rFonts w:ascii="Calibri" w:hAnsi="Calibri" w:cs="Calibri"/>
          <w:sz w:val="23"/>
          <w:szCs w:val="23"/>
        </w:rPr>
      </w:pPr>
      <w:r>
        <w:rPr>
          <w:rFonts w:ascii="Calibri" w:hAnsi="Calibri" w:cs="Calibri"/>
          <w:sz w:val="23"/>
          <w:szCs w:val="23"/>
        </w:rPr>
        <w:t>F</w:t>
      </w:r>
      <w:r w:rsidRPr="00F15249">
        <w:rPr>
          <w:rFonts w:ascii="Calibri" w:hAnsi="Calibri" w:cs="Calibri"/>
          <w:sz w:val="23"/>
          <w:szCs w:val="23"/>
        </w:rPr>
        <w:t xml:space="preserve">or new material, you will work with a small group of others to write a very brief summary of the reading. </w:t>
      </w:r>
      <w:r>
        <w:rPr>
          <w:rFonts w:ascii="Calibri" w:hAnsi="Calibri" w:cs="Calibri"/>
          <w:sz w:val="23"/>
          <w:szCs w:val="23"/>
        </w:rPr>
        <w:t>Yo</w:t>
      </w:r>
      <w:r w:rsidRPr="00F15249">
        <w:rPr>
          <w:rFonts w:ascii="Calibri" w:hAnsi="Calibri" w:cs="Calibri"/>
          <w:sz w:val="23"/>
          <w:szCs w:val="23"/>
        </w:rPr>
        <w:t>u will be working with a small group of classmates as a team to summarize a portion of the text. This is a way to prepare you to write a good exegesis. But here is the trick: your group’s summary can be no more than 5</w:t>
      </w:r>
      <w:r>
        <w:rPr>
          <w:rFonts w:ascii="Calibri" w:hAnsi="Calibri" w:cs="Calibri"/>
          <w:sz w:val="23"/>
          <w:szCs w:val="23"/>
        </w:rPr>
        <w:t>7</w:t>
      </w:r>
      <w:r w:rsidRPr="00F15249">
        <w:rPr>
          <w:rFonts w:ascii="Calibri" w:hAnsi="Calibri" w:cs="Calibri"/>
          <w:sz w:val="23"/>
          <w:szCs w:val="23"/>
        </w:rPr>
        <w:t xml:space="preserve"> words total.</w:t>
      </w:r>
      <w:r>
        <w:rPr>
          <w:rFonts w:ascii="Calibri" w:hAnsi="Calibri" w:cs="Calibri"/>
          <w:sz w:val="23"/>
          <w:szCs w:val="23"/>
        </w:rPr>
        <w:t xml:space="preserve"> </w:t>
      </w:r>
    </w:p>
    <w:p w:rsidR="00BE213F" w:rsidRPr="00F15249" w:rsidRDefault="00BE213F" w:rsidP="00950161">
      <w:pPr>
        <w:rPr>
          <w:rFonts w:ascii="Calibri" w:hAnsi="Calibri" w:cs="Calibri"/>
          <w:sz w:val="23"/>
          <w:szCs w:val="23"/>
        </w:rPr>
      </w:pPr>
    </w:p>
    <w:p w:rsidR="00BE213F" w:rsidRPr="00F15249" w:rsidRDefault="00BE213F" w:rsidP="00950161">
      <w:pPr>
        <w:rPr>
          <w:rFonts w:ascii="Calibri" w:hAnsi="Calibri" w:cs="Calibri"/>
          <w:sz w:val="23"/>
          <w:szCs w:val="23"/>
        </w:rPr>
      </w:pPr>
      <w:r w:rsidRPr="00F15249">
        <w:rPr>
          <w:rFonts w:ascii="Calibri" w:hAnsi="Calibri" w:cs="Calibri"/>
          <w:sz w:val="23"/>
          <w:szCs w:val="23"/>
        </w:rPr>
        <w:t xml:space="preserve">One other thing: if you are not arriving at your group’s meeting prepared to discuss the work carefully (or do not show when you should), you will be given one warning.  If it happens a second time, you will be excused from the group, and you will have to do the summaries solo.  [If there is an emergency—baring something awful—you will need to email both your group members </w:t>
      </w:r>
      <w:r w:rsidRPr="00F15249">
        <w:rPr>
          <w:rFonts w:ascii="Calibri" w:hAnsi="Calibri" w:cs="Calibri"/>
          <w:b/>
          <w:sz w:val="23"/>
          <w:szCs w:val="23"/>
        </w:rPr>
        <w:t>and me before your scheduled meeting with your group</w:t>
      </w:r>
      <w:r w:rsidRPr="00F15249">
        <w:rPr>
          <w:rFonts w:ascii="Calibri" w:hAnsi="Calibri" w:cs="Calibri"/>
          <w:sz w:val="23"/>
          <w:szCs w:val="23"/>
        </w:rPr>
        <w:t>.]</w:t>
      </w:r>
    </w:p>
    <w:p w:rsidR="00BE213F" w:rsidRDefault="00BE213F" w:rsidP="00950161">
      <w:pPr>
        <w:rPr>
          <w:rFonts w:ascii="Calibri" w:hAnsi="Calibri" w:cs="Calibri"/>
          <w:sz w:val="23"/>
          <w:szCs w:val="23"/>
        </w:rPr>
      </w:pPr>
    </w:p>
    <w:p w:rsidR="00BE213F" w:rsidRDefault="000510FC" w:rsidP="00B6050A">
      <w:pPr>
        <w:rPr>
          <w:rFonts w:ascii="Calibri" w:hAnsi="Calibri" w:cs="Calibri"/>
          <w:i/>
          <w:sz w:val="23"/>
          <w:szCs w:val="23"/>
        </w:rPr>
      </w:pPr>
      <w:r>
        <w:rPr>
          <w:rFonts w:ascii="Calibri" w:hAnsi="Calibri" w:cs="Calibri"/>
          <w:sz w:val="23"/>
          <w:szCs w:val="23"/>
        </w:rPr>
        <w:t xml:space="preserve">Summaries need to be submitted on time. </w:t>
      </w:r>
      <w:r w:rsidR="00BE213F">
        <w:rPr>
          <w:rFonts w:ascii="Calibri" w:hAnsi="Calibri" w:cs="Calibri"/>
          <w:sz w:val="23"/>
          <w:szCs w:val="23"/>
        </w:rPr>
        <w:t>Summaries are graded pass/fail. If your group receives a passing grade, your individual grade for the course will not change. If you group fails a summary, you will be penalized 1% on your final course grade (e.g., if you would have received a 90 in the course and your group failed two summaries, your final grade for the class will be an 88).</w:t>
      </w:r>
    </w:p>
    <w:p w:rsidR="00482628" w:rsidRPr="000F6ED8" w:rsidRDefault="00BE213F" w:rsidP="00950161">
      <w:pPr>
        <w:numPr>
          <w:ilvl w:val="0"/>
          <w:numId w:val="3"/>
        </w:numPr>
        <w:rPr>
          <w:rFonts w:ascii="Calibri" w:hAnsi="Calibri" w:cs="Calibri"/>
          <w:sz w:val="23"/>
          <w:szCs w:val="23"/>
        </w:rPr>
      </w:pPr>
      <w:r>
        <w:rPr>
          <w:rFonts w:ascii="Calibri" w:hAnsi="Calibri" w:cs="Calibri"/>
          <w:i/>
          <w:sz w:val="23"/>
          <w:szCs w:val="23"/>
        </w:rPr>
        <w:lastRenderedPageBreak/>
        <w:t xml:space="preserve">Short Writing </w:t>
      </w:r>
      <w:r w:rsidR="005563BA">
        <w:rPr>
          <w:rFonts w:ascii="Calibri" w:hAnsi="Calibri" w:cs="Calibri"/>
          <w:i/>
          <w:sz w:val="23"/>
          <w:szCs w:val="23"/>
        </w:rPr>
        <w:t>Assignments</w:t>
      </w:r>
      <w:r w:rsidR="000D24B7" w:rsidRPr="00F15249">
        <w:rPr>
          <w:rFonts w:ascii="Calibri" w:hAnsi="Calibri" w:cs="Calibri"/>
          <w:i/>
          <w:sz w:val="23"/>
          <w:szCs w:val="23"/>
        </w:rPr>
        <w:t>:</w:t>
      </w:r>
    </w:p>
    <w:p w:rsidR="00BE213F" w:rsidRDefault="00BE213F" w:rsidP="00950161">
      <w:pPr>
        <w:numPr>
          <w:ilvl w:val="0"/>
          <w:numId w:val="13"/>
        </w:numPr>
        <w:spacing w:before="240"/>
        <w:rPr>
          <w:rFonts w:ascii="Calibri" w:hAnsi="Calibri" w:cs="Calibri"/>
          <w:sz w:val="23"/>
          <w:szCs w:val="23"/>
        </w:rPr>
      </w:pPr>
      <w:r>
        <w:rPr>
          <w:rFonts w:ascii="Calibri" w:hAnsi="Calibri" w:cs="Calibri"/>
          <w:sz w:val="23"/>
          <w:szCs w:val="23"/>
        </w:rPr>
        <w:t xml:space="preserve">Type One: </w:t>
      </w:r>
      <w:r w:rsidR="000510FC">
        <w:rPr>
          <w:rFonts w:ascii="Calibri" w:hAnsi="Calibri" w:cs="Calibri"/>
          <w:sz w:val="23"/>
          <w:szCs w:val="23"/>
        </w:rPr>
        <w:t xml:space="preserve">Miscellaneous </w:t>
      </w:r>
    </w:p>
    <w:p w:rsidR="00BE213F" w:rsidRDefault="00BE213F" w:rsidP="00950161">
      <w:pPr>
        <w:spacing w:before="240"/>
        <w:rPr>
          <w:rFonts w:ascii="Calibri" w:hAnsi="Calibri" w:cs="Calibri"/>
          <w:b/>
          <w:sz w:val="23"/>
          <w:szCs w:val="23"/>
        </w:rPr>
      </w:pPr>
      <w:r>
        <w:rPr>
          <w:rFonts w:ascii="Calibri" w:hAnsi="Calibri" w:cs="Calibri"/>
          <w:sz w:val="23"/>
          <w:szCs w:val="23"/>
        </w:rPr>
        <w:t>O</w:t>
      </w:r>
      <w:r w:rsidRPr="006F2E41">
        <w:rPr>
          <w:rFonts w:ascii="Calibri" w:hAnsi="Calibri" w:cs="Calibri"/>
          <w:sz w:val="23"/>
          <w:szCs w:val="23"/>
        </w:rPr>
        <w:t>ccasionally</w:t>
      </w:r>
      <w:r>
        <w:rPr>
          <w:rFonts w:ascii="Calibri" w:hAnsi="Calibri" w:cs="Calibri"/>
          <w:i/>
          <w:sz w:val="23"/>
          <w:szCs w:val="23"/>
        </w:rPr>
        <w:t xml:space="preserve">, </w:t>
      </w:r>
      <w:r w:rsidRPr="00F15249">
        <w:rPr>
          <w:rFonts w:ascii="Calibri" w:hAnsi="Calibri" w:cs="Calibri"/>
          <w:sz w:val="23"/>
          <w:szCs w:val="23"/>
        </w:rPr>
        <w:t>you w</w:t>
      </w:r>
      <w:r w:rsidR="000510FC">
        <w:rPr>
          <w:rFonts w:ascii="Calibri" w:hAnsi="Calibri" w:cs="Calibri"/>
          <w:sz w:val="23"/>
          <w:szCs w:val="23"/>
        </w:rPr>
        <w:t>ill work independently to write</w:t>
      </w:r>
      <w:r>
        <w:rPr>
          <w:rFonts w:ascii="Calibri" w:hAnsi="Calibri" w:cs="Calibri"/>
          <w:sz w:val="23"/>
          <w:szCs w:val="23"/>
        </w:rPr>
        <w:t xml:space="preserve"> </w:t>
      </w:r>
      <w:r w:rsidR="000510FC">
        <w:rPr>
          <w:rFonts w:ascii="Calibri" w:hAnsi="Calibri" w:cs="Calibri"/>
          <w:sz w:val="23"/>
          <w:szCs w:val="23"/>
        </w:rPr>
        <w:t xml:space="preserve">a. </w:t>
      </w:r>
      <w:r>
        <w:rPr>
          <w:rFonts w:ascii="Calibri" w:hAnsi="Calibri" w:cs="Calibri"/>
          <w:sz w:val="23"/>
          <w:szCs w:val="23"/>
        </w:rPr>
        <w:t>a very short essay</w:t>
      </w:r>
      <w:r w:rsidR="000510FC">
        <w:rPr>
          <w:rFonts w:ascii="Calibri" w:hAnsi="Calibri" w:cs="Calibri"/>
          <w:sz w:val="23"/>
          <w:szCs w:val="23"/>
        </w:rPr>
        <w:t>, b.</w:t>
      </w:r>
      <w:r>
        <w:rPr>
          <w:rFonts w:ascii="Calibri" w:hAnsi="Calibri" w:cs="Calibri"/>
          <w:sz w:val="23"/>
          <w:szCs w:val="23"/>
        </w:rPr>
        <w:t xml:space="preserve"> a reflection </w:t>
      </w:r>
      <w:r w:rsidR="000510FC">
        <w:rPr>
          <w:rFonts w:ascii="Calibri" w:hAnsi="Calibri" w:cs="Calibri"/>
          <w:sz w:val="23"/>
          <w:szCs w:val="23"/>
        </w:rPr>
        <w:t>on how</w:t>
      </w:r>
      <w:r w:rsidR="00FF57FD">
        <w:rPr>
          <w:rFonts w:ascii="Calibri" w:hAnsi="Calibri" w:cs="Calibri"/>
          <w:sz w:val="23"/>
          <w:szCs w:val="23"/>
        </w:rPr>
        <w:t xml:space="preserve"> the course is going, or c. a portion of </w:t>
      </w:r>
      <w:r w:rsidR="000510FC">
        <w:rPr>
          <w:rFonts w:ascii="Calibri" w:hAnsi="Calibri" w:cs="Calibri"/>
          <w:sz w:val="23"/>
          <w:szCs w:val="23"/>
        </w:rPr>
        <w:t>one of your longer papers.</w:t>
      </w:r>
      <w:r>
        <w:rPr>
          <w:rFonts w:ascii="Calibri" w:hAnsi="Calibri" w:cs="Calibri"/>
          <w:sz w:val="23"/>
          <w:szCs w:val="23"/>
        </w:rPr>
        <w:t xml:space="preserve"> These will be explained in the class before they are due</w:t>
      </w:r>
      <w:r w:rsidR="000510FC">
        <w:rPr>
          <w:rFonts w:ascii="Calibri" w:hAnsi="Calibri" w:cs="Calibri"/>
          <w:sz w:val="23"/>
          <w:szCs w:val="23"/>
        </w:rPr>
        <w:t>; see the student schedule for due dates.</w:t>
      </w:r>
      <w:r w:rsidR="00A713FD" w:rsidRPr="00A713FD">
        <w:t xml:space="preserve"> </w:t>
      </w:r>
      <w:r w:rsidR="00A713FD">
        <w:rPr>
          <w:rFonts w:ascii="Calibri" w:hAnsi="Calibri" w:cs="Calibri"/>
          <w:sz w:val="23"/>
          <w:szCs w:val="23"/>
        </w:rPr>
        <w:t>[C</w:t>
      </w:r>
      <w:r w:rsidR="00A713FD" w:rsidRPr="00A713FD">
        <w:rPr>
          <w:rFonts w:ascii="Calibri" w:hAnsi="Calibri" w:cs="Calibri"/>
          <w:sz w:val="23"/>
          <w:szCs w:val="23"/>
        </w:rPr>
        <w:t>itations must be included</w:t>
      </w:r>
      <w:r w:rsidR="00A713FD">
        <w:rPr>
          <w:rFonts w:ascii="Calibri" w:hAnsi="Calibri" w:cs="Calibri"/>
          <w:sz w:val="23"/>
          <w:szCs w:val="23"/>
        </w:rPr>
        <w:t>, wherever appropriate.]</w:t>
      </w:r>
    </w:p>
    <w:p w:rsidR="00BE213F" w:rsidRDefault="000510FC" w:rsidP="00950161">
      <w:pPr>
        <w:numPr>
          <w:ilvl w:val="0"/>
          <w:numId w:val="13"/>
        </w:numPr>
        <w:spacing w:before="240"/>
        <w:rPr>
          <w:rFonts w:ascii="Calibri" w:hAnsi="Calibri" w:cs="Calibri"/>
          <w:sz w:val="23"/>
          <w:szCs w:val="23"/>
        </w:rPr>
      </w:pPr>
      <w:r>
        <w:rPr>
          <w:rFonts w:ascii="Calibri" w:hAnsi="Calibri" w:cs="Calibri"/>
          <w:sz w:val="23"/>
          <w:szCs w:val="23"/>
        </w:rPr>
        <w:t xml:space="preserve">Type Two: </w:t>
      </w:r>
      <w:r w:rsidR="00BE213F">
        <w:rPr>
          <w:rFonts w:ascii="Calibri" w:hAnsi="Calibri" w:cs="Calibri"/>
          <w:sz w:val="23"/>
          <w:szCs w:val="23"/>
        </w:rPr>
        <w:t>Exegeses</w:t>
      </w:r>
    </w:p>
    <w:p w:rsidR="000D24B7" w:rsidRDefault="000510FC" w:rsidP="00950161">
      <w:pPr>
        <w:spacing w:before="240"/>
        <w:rPr>
          <w:rFonts w:ascii="Calibri" w:hAnsi="Calibri" w:cs="Calibri"/>
          <w:sz w:val="23"/>
          <w:szCs w:val="23"/>
        </w:rPr>
      </w:pPr>
      <w:r>
        <w:rPr>
          <w:rFonts w:ascii="Calibri" w:hAnsi="Calibri" w:cs="Calibri"/>
          <w:sz w:val="23"/>
          <w:szCs w:val="23"/>
        </w:rPr>
        <w:t>Y</w:t>
      </w:r>
      <w:r w:rsidR="00BE213F" w:rsidRPr="00950161">
        <w:rPr>
          <w:rFonts w:ascii="Calibri" w:hAnsi="Calibri" w:cs="Calibri"/>
          <w:sz w:val="23"/>
          <w:szCs w:val="23"/>
        </w:rPr>
        <w:t xml:space="preserve">ou will </w:t>
      </w:r>
      <w:r>
        <w:rPr>
          <w:rFonts w:ascii="Calibri" w:hAnsi="Calibri" w:cs="Calibri"/>
          <w:sz w:val="23"/>
          <w:szCs w:val="23"/>
        </w:rPr>
        <w:t xml:space="preserve">also </w:t>
      </w:r>
      <w:r w:rsidR="00BE213F" w:rsidRPr="00950161">
        <w:rPr>
          <w:rFonts w:ascii="Calibri" w:hAnsi="Calibri" w:cs="Calibri"/>
          <w:sz w:val="23"/>
          <w:szCs w:val="23"/>
        </w:rPr>
        <w:t>be individually writing</w:t>
      </w:r>
      <w:r w:rsidR="00BE213F">
        <w:rPr>
          <w:rFonts w:ascii="Calibri" w:hAnsi="Calibri" w:cs="Calibri"/>
          <w:b/>
          <w:sz w:val="23"/>
          <w:szCs w:val="23"/>
        </w:rPr>
        <w:t xml:space="preserve"> </w:t>
      </w:r>
      <w:r w:rsidR="001E656B" w:rsidRPr="00F15249">
        <w:rPr>
          <w:rFonts w:ascii="Calibri" w:hAnsi="Calibri" w:cs="Calibri"/>
          <w:sz w:val="23"/>
          <w:szCs w:val="23"/>
        </w:rPr>
        <w:t>exeges</w:t>
      </w:r>
      <w:r w:rsidR="00BE213F">
        <w:rPr>
          <w:rFonts w:ascii="Calibri" w:hAnsi="Calibri" w:cs="Calibri"/>
          <w:sz w:val="23"/>
          <w:szCs w:val="23"/>
        </w:rPr>
        <w:t>e</w:t>
      </w:r>
      <w:r w:rsidR="001E656B" w:rsidRPr="00F15249">
        <w:rPr>
          <w:rFonts w:ascii="Calibri" w:hAnsi="Calibri" w:cs="Calibri"/>
          <w:sz w:val="23"/>
          <w:szCs w:val="23"/>
        </w:rPr>
        <w:t>s.</w:t>
      </w:r>
      <w:r w:rsidR="00BB272C" w:rsidRPr="00F15249">
        <w:rPr>
          <w:rFonts w:ascii="Calibri" w:hAnsi="Calibri" w:cs="Calibri"/>
          <w:sz w:val="23"/>
          <w:szCs w:val="23"/>
        </w:rPr>
        <w:t xml:space="preserve"> You will, in your exegesis, be explaining one </w:t>
      </w:r>
      <w:r w:rsidR="00BB272C" w:rsidRPr="0070082B">
        <w:rPr>
          <w:rFonts w:ascii="Calibri" w:hAnsi="Calibri" w:cs="Calibri"/>
          <w:b/>
          <w:sz w:val="23"/>
          <w:szCs w:val="23"/>
        </w:rPr>
        <w:t>very</w:t>
      </w:r>
      <w:r w:rsidR="00BB272C" w:rsidRPr="00F15249">
        <w:rPr>
          <w:rFonts w:ascii="Calibri" w:hAnsi="Calibri" w:cs="Calibri"/>
          <w:sz w:val="23"/>
          <w:szCs w:val="23"/>
        </w:rPr>
        <w:t xml:space="preserve"> short passage of </w:t>
      </w:r>
      <w:r w:rsidR="001E656B" w:rsidRPr="00F15249">
        <w:rPr>
          <w:rFonts w:ascii="Calibri" w:hAnsi="Calibri" w:cs="Calibri"/>
          <w:sz w:val="23"/>
          <w:szCs w:val="23"/>
        </w:rPr>
        <w:t xml:space="preserve">the text in great detail. </w:t>
      </w:r>
      <w:r w:rsidR="00BB272C" w:rsidRPr="00F15249">
        <w:rPr>
          <w:rFonts w:ascii="Calibri" w:hAnsi="Calibri" w:cs="Calibri"/>
          <w:sz w:val="23"/>
          <w:szCs w:val="23"/>
        </w:rPr>
        <w:t xml:space="preserve">This exegesis you will email to me </w:t>
      </w:r>
      <w:r w:rsidR="00BB272C" w:rsidRPr="00F23D19">
        <w:rPr>
          <w:rFonts w:ascii="Calibri" w:hAnsi="Calibri" w:cs="Calibri"/>
          <w:b/>
          <w:sz w:val="23"/>
          <w:szCs w:val="23"/>
        </w:rPr>
        <w:t>before the class period</w:t>
      </w:r>
      <w:r w:rsidR="00BB272C" w:rsidRPr="00F15249">
        <w:rPr>
          <w:rFonts w:ascii="Calibri" w:hAnsi="Calibri" w:cs="Calibri"/>
          <w:sz w:val="23"/>
          <w:szCs w:val="23"/>
        </w:rPr>
        <w:t xml:space="preserve">.  </w:t>
      </w:r>
      <w:r w:rsidR="001E656B" w:rsidRPr="00F15249">
        <w:rPr>
          <w:rFonts w:ascii="Calibri" w:hAnsi="Calibri" w:cs="Calibri"/>
          <w:sz w:val="23"/>
          <w:szCs w:val="23"/>
        </w:rPr>
        <w:t>These are to be tight exegeses—I am not looking for your opinion or your feelings and I am not looking for summaries of the text. These are to be between 505 and 714 words each.</w:t>
      </w:r>
      <w:r w:rsidR="006A1181">
        <w:rPr>
          <w:rFonts w:ascii="Calibri" w:hAnsi="Calibri" w:cs="Calibri"/>
          <w:sz w:val="23"/>
          <w:szCs w:val="23"/>
        </w:rPr>
        <w:t xml:space="preserve"> [C</w:t>
      </w:r>
      <w:r w:rsidR="006A1181" w:rsidRPr="00A713FD">
        <w:rPr>
          <w:rFonts w:ascii="Calibri" w:hAnsi="Calibri" w:cs="Calibri"/>
          <w:sz w:val="23"/>
          <w:szCs w:val="23"/>
        </w:rPr>
        <w:t>itations must be included, but they do not count towards this word count</w:t>
      </w:r>
      <w:r w:rsidR="006A1181">
        <w:rPr>
          <w:rFonts w:ascii="Calibri" w:hAnsi="Calibri" w:cs="Calibri"/>
          <w:sz w:val="23"/>
          <w:szCs w:val="23"/>
        </w:rPr>
        <w:t>.]</w:t>
      </w:r>
      <w:r w:rsidR="001E656B" w:rsidRPr="00F15249">
        <w:rPr>
          <w:rFonts w:ascii="Calibri" w:hAnsi="Calibri" w:cs="Calibri"/>
          <w:sz w:val="23"/>
          <w:szCs w:val="23"/>
        </w:rPr>
        <w:t xml:space="preserve"> Each reading response must unpack the meaning of one quotation from the work we will be discussing in class, and the quotation you work with should be of</w:t>
      </w:r>
      <w:r w:rsidR="0070082B">
        <w:rPr>
          <w:rFonts w:ascii="Calibri" w:hAnsi="Calibri" w:cs="Calibri"/>
          <w:sz w:val="23"/>
          <w:szCs w:val="23"/>
        </w:rPr>
        <w:t xml:space="preserve"> the smallest possible size, e.g</w:t>
      </w:r>
      <w:r w:rsidR="001E656B" w:rsidRPr="00F15249">
        <w:rPr>
          <w:rFonts w:ascii="Calibri" w:hAnsi="Calibri" w:cs="Calibri"/>
          <w:sz w:val="23"/>
          <w:szCs w:val="23"/>
        </w:rPr>
        <w:t xml:space="preserve">., if you can write a good exegesis on three words, do that. </w:t>
      </w:r>
    </w:p>
    <w:p w:rsidR="004629E3" w:rsidRDefault="004629E3" w:rsidP="00950161">
      <w:pPr>
        <w:spacing w:before="240"/>
        <w:rPr>
          <w:rFonts w:ascii="Calibri" w:hAnsi="Calibri" w:cs="Calibri"/>
          <w:sz w:val="23"/>
          <w:szCs w:val="23"/>
        </w:rPr>
      </w:pPr>
      <w:r>
        <w:rPr>
          <w:rFonts w:ascii="Calibri" w:hAnsi="Calibri" w:cs="Calibri"/>
          <w:sz w:val="23"/>
          <w:szCs w:val="23"/>
        </w:rPr>
        <w:t>You cannot repeat what has already been said in class, though. This needs to be an original reading of the text.</w:t>
      </w:r>
    </w:p>
    <w:p w:rsidR="00B90B25" w:rsidRPr="00950161" w:rsidRDefault="000279FD">
      <w:pPr>
        <w:rPr>
          <w:rFonts w:ascii="Calibri" w:hAnsi="Calibri" w:cs="Calibri"/>
          <w:i/>
          <w:sz w:val="23"/>
          <w:szCs w:val="23"/>
        </w:rPr>
      </w:pPr>
      <w:r w:rsidRPr="00F15249">
        <w:rPr>
          <w:rFonts w:ascii="Calibri" w:hAnsi="Calibri" w:cs="Calibri"/>
          <w:sz w:val="23"/>
          <w:szCs w:val="23"/>
        </w:rPr>
        <w:br/>
      </w:r>
      <w:r w:rsidR="00182460" w:rsidRPr="00950161">
        <w:rPr>
          <w:rFonts w:ascii="Calibri" w:hAnsi="Calibri" w:cs="Calibri"/>
          <w:i/>
          <w:sz w:val="23"/>
          <w:szCs w:val="23"/>
        </w:rPr>
        <w:t>Bonus: for the first 5</w:t>
      </w:r>
      <w:r w:rsidR="00F23D19" w:rsidRPr="00950161">
        <w:rPr>
          <w:rFonts w:ascii="Calibri" w:hAnsi="Calibri" w:cs="Calibri"/>
          <w:i/>
          <w:sz w:val="23"/>
          <w:szCs w:val="23"/>
        </w:rPr>
        <w:t xml:space="preserve"> </w:t>
      </w:r>
      <w:r w:rsidR="00BE213F" w:rsidRPr="00950161">
        <w:rPr>
          <w:rFonts w:ascii="Calibri" w:hAnsi="Calibri" w:cs="Calibri"/>
          <w:i/>
          <w:sz w:val="23"/>
          <w:szCs w:val="23"/>
        </w:rPr>
        <w:t>exegeses</w:t>
      </w:r>
      <w:r w:rsidR="00FF57FD">
        <w:rPr>
          <w:rFonts w:ascii="Calibri" w:hAnsi="Calibri" w:cs="Calibri"/>
          <w:i/>
          <w:sz w:val="23"/>
          <w:szCs w:val="23"/>
        </w:rPr>
        <w:t>, you will receive a 5</w:t>
      </w:r>
      <w:r w:rsidR="00F23D19" w:rsidRPr="00950161">
        <w:rPr>
          <w:rFonts w:ascii="Calibri" w:hAnsi="Calibri" w:cs="Calibri"/>
          <w:i/>
          <w:sz w:val="23"/>
          <w:szCs w:val="23"/>
        </w:rPr>
        <w:t xml:space="preserve">% increase in your grade if you </w:t>
      </w:r>
      <w:r w:rsidR="00BE213F" w:rsidRPr="0070082B">
        <w:rPr>
          <w:rFonts w:ascii="Calibri" w:hAnsi="Calibri" w:cs="Calibri"/>
          <w:b/>
          <w:i/>
          <w:sz w:val="23"/>
          <w:szCs w:val="23"/>
        </w:rPr>
        <w:t>plausibly</w:t>
      </w:r>
      <w:r w:rsidR="00BE213F" w:rsidRPr="00950161">
        <w:rPr>
          <w:rFonts w:ascii="Calibri" w:hAnsi="Calibri" w:cs="Calibri"/>
          <w:i/>
          <w:sz w:val="23"/>
          <w:szCs w:val="23"/>
        </w:rPr>
        <w:t xml:space="preserve"> use </w:t>
      </w:r>
      <w:r w:rsidR="008B6451" w:rsidRPr="00950161">
        <w:rPr>
          <w:rFonts w:ascii="Calibri" w:hAnsi="Calibri" w:cs="Calibri"/>
          <w:i/>
          <w:sz w:val="23"/>
          <w:szCs w:val="23"/>
        </w:rPr>
        <w:t xml:space="preserve">a version of </w:t>
      </w:r>
      <w:r w:rsidR="00B90B25" w:rsidRPr="00950161">
        <w:rPr>
          <w:rFonts w:ascii="Calibri" w:hAnsi="Calibri" w:cs="Calibri"/>
          <w:i/>
          <w:sz w:val="23"/>
          <w:szCs w:val="23"/>
        </w:rPr>
        <w:t xml:space="preserve">one of the </w:t>
      </w:r>
      <w:r w:rsidR="00F23D19" w:rsidRPr="00950161">
        <w:rPr>
          <w:rFonts w:ascii="Calibri" w:hAnsi="Calibri" w:cs="Calibri"/>
          <w:i/>
          <w:sz w:val="23"/>
          <w:szCs w:val="23"/>
        </w:rPr>
        <w:t xml:space="preserve">following </w:t>
      </w:r>
      <w:r w:rsidR="00B90B25" w:rsidRPr="00950161">
        <w:rPr>
          <w:rFonts w:ascii="Calibri" w:hAnsi="Calibri" w:cs="Calibri"/>
          <w:i/>
          <w:sz w:val="23"/>
          <w:szCs w:val="23"/>
        </w:rPr>
        <w:t xml:space="preserve">two </w:t>
      </w:r>
      <w:r w:rsidR="00F23D19" w:rsidRPr="00950161">
        <w:rPr>
          <w:rFonts w:ascii="Calibri" w:hAnsi="Calibri" w:cs="Calibri"/>
          <w:i/>
          <w:sz w:val="23"/>
          <w:szCs w:val="23"/>
        </w:rPr>
        <w:t>template</w:t>
      </w:r>
      <w:r w:rsidR="00B90B25" w:rsidRPr="00950161">
        <w:rPr>
          <w:rFonts w:ascii="Calibri" w:hAnsi="Calibri" w:cs="Calibri"/>
          <w:i/>
          <w:sz w:val="23"/>
          <w:szCs w:val="23"/>
        </w:rPr>
        <w:t>s</w:t>
      </w:r>
      <w:r w:rsidR="00F23D19" w:rsidRPr="00950161">
        <w:rPr>
          <w:rFonts w:ascii="Calibri" w:hAnsi="Calibri" w:cs="Calibri"/>
          <w:i/>
          <w:sz w:val="23"/>
          <w:szCs w:val="23"/>
        </w:rPr>
        <w:t xml:space="preserve">: </w:t>
      </w:r>
    </w:p>
    <w:p w:rsidR="005563BA" w:rsidRPr="00950161" w:rsidRDefault="005563BA">
      <w:pPr>
        <w:rPr>
          <w:rFonts w:ascii="Calibri" w:hAnsi="Calibri" w:cs="Calibri"/>
          <w:i/>
          <w:sz w:val="23"/>
          <w:szCs w:val="23"/>
        </w:rPr>
      </w:pPr>
    </w:p>
    <w:p w:rsidR="005563BA" w:rsidRPr="00950161" w:rsidRDefault="00B90B25" w:rsidP="00950161">
      <w:pPr>
        <w:numPr>
          <w:ilvl w:val="0"/>
          <w:numId w:val="8"/>
        </w:numPr>
        <w:ind w:left="1440"/>
        <w:rPr>
          <w:rFonts w:ascii="Calibri" w:hAnsi="Calibri" w:cs="Calibri"/>
          <w:i/>
          <w:sz w:val="23"/>
          <w:szCs w:val="23"/>
        </w:rPr>
      </w:pPr>
      <w:r w:rsidRPr="00950161">
        <w:rPr>
          <w:rFonts w:ascii="Calibri" w:hAnsi="Calibri" w:cs="Calibri"/>
          <w:i/>
          <w:sz w:val="23"/>
          <w:szCs w:val="23"/>
        </w:rPr>
        <w:t xml:space="preserve"> </w:t>
      </w:r>
      <w:r w:rsidR="00F23D19" w:rsidRPr="00950161">
        <w:rPr>
          <w:rFonts w:ascii="Calibri" w:hAnsi="Calibri" w:cs="Calibri"/>
          <w:i/>
          <w:sz w:val="23"/>
          <w:szCs w:val="23"/>
        </w:rPr>
        <w:t>“While it may look like X means Y, I will show that this</w:t>
      </w:r>
      <w:r w:rsidR="00182460" w:rsidRPr="00950161">
        <w:rPr>
          <w:rFonts w:ascii="Calibri" w:hAnsi="Calibri" w:cs="Calibri"/>
          <w:i/>
          <w:sz w:val="23"/>
          <w:szCs w:val="23"/>
        </w:rPr>
        <w:t xml:space="preserve"> is not true/not the best way to understand X.”</w:t>
      </w:r>
    </w:p>
    <w:p w:rsidR="005563BA" w:rsidRPr="00950161" w:rsidRDefault="005563BA" w:rsidP="00950161">
      <w:pPr>
        <w:ind w:left="1440"/>
        <w:rPr>
          <w:rFonts w:ascii="Calibri" w:hAnsi="Calibri" w:cs="Calibri"/>
          <w:i/>
          <w:sz w:val="23"/>
          <w:szCs w:val="23"/>
        </w:rPr>
      </w:pPr>
    </w:p>
    <w:p w:rsidR="005563BA" w:rsidRPr="00950161" w:rsidRDefault="005563BA" w:rsidP="00950161">
      <w:pPr>
        <w:ind w:left="1440"/>
        <w:rPr>
          <w:rFonts w:ascii="Calibri" w:hAnsi="Calibri" w:cs="Calibri"/>
          <w:i/>
          <w:sz w:val="23"/>
          <w:szCs w:val="23"/>
        </w:rPr>
      </w:pPr>
      <w:proofErr w:type="gramStart"/>
      <w:r w:rsidRPr="00950161">
        <w:rPr>
          <w:rFonts w:ascii="Calibri" w:hAnsi="Calibri" w:cs="Calibri"/>
          <w:i/>
          <w:sz w:val="23"/>
          <w:szCs w:val="23"/>
        </w:rPr>
        <w:t>or</w:t>
      </w:r>
      <w:proofErr w:type="gramEnd"/>
    </w:p>
    <w:p w:rsidR="005563BA" w:rsidRPr="00950161" w:rsidRDefault="005563BA" w:rsidP="00950161">
      <w:pPr>
        <w:ind w:left="1440"/>
        <w:rPr>
          <w:rFonts w:ascii="Calibri" w:hAnsi="Calibri" w:cs="Calibri"/>
          <w:i/>
          <w:sz w:val="23"/>
          <w:szCs w:val="23"/>
        </w:rPr>
      </w:pPr>
      <w:r w:rsidRPr="00950161">
        <w:rPr>
          <w:rFonts w:ascii="Calibri" w:hAnsi="Calibri" w:cs="Calibri"/>
          <w:i/>
          <w:sz w:val="23"/>
          <w:szCs w:val="23"/>
        </w:rPr>
        <w:t xml:space="preserve"> </w:t>
      </w:r>
    </w:p>
    <w:p w:rsidR="00F23D19" w:rsidRPr="00950161" w:rsidRDefault="005563BA" w:rsidP="00950161">
      <w:pPr>
        <w:numPr>
          <w:ilvl w:val="0"/>
          <w:numId w:val="8"/>
        </w:numPr>
        <w:ind w:left="1440"/>
        <w:rPr>
          <w:rFonts w:ascii="Calibri" w:hAnsi="Calibri" w:cs="Calibri"/>
          <w:i/>
          <w:sz w:val="23"/>
          <w:szCs w:val="23"/>
        </w:rPr>
      </w:pPr>
      <w:r w:rsidRPr="00950161">
        <w:rPr>
          <w:rFonts w:ascii="Calibri" w:hAnsi="Calibri" w:cs="Calibri"/>
          <w:i/>
          <w:sz w:val="23"/>
          <w:szCs w:val="23"/>
        </w:rPr>
        <w:t>“While passage Y might have been overlooked, it is important to text X because Z.”</w:t>
      </w:r>
    </w:p>
    <w:p w:rsidR="00B90B25" w:rsidRDefault="00B90B25" w:rsidP="00950161">
      <w:pPr>
        <w:rPr>
          <w:rFonts w:ascii="Calibri" w:hAnsi="Calibri" w:cs="Calibri"/>
          <w:b/>
          <w:sz w:val="23"/>
          <w:szCs w:val="23"/>
        </w:rPr>
      </w:pPr>
    </w:p>
    <w:p w:rsidR="000D24B7" w:rsidRPr="00F15249" w:rsidRDefault="00330900">
      <w:pPr>
        <w:rPr>
          <w:rFonts w:ascii="Calibri" w:hAnsi="Calibri" w:cs="Calibri"/>
          <w:sz w:val="23"/>
          <w:szCs w:val="23"/>
        </w:rPr>
      </w:pPr>
      <w:r w:rsidRPr="00950161">
        <w:rPr>
          <w:rFonts w:ascii="Calibri" w:hAnsi="Calibri" w:cs="Calibri"/>
          <w:b/>
          <w:sz w:val="23"/>
          <w:szCs w:val="23"/>
        </w:rPr>
        <w:t xml:space="preserve">Grading for </w:t>
      </w:r>
      <w:r w:rsidR="005563BA" w:rsidRPr="00950161">
        <w:rPr>
          <w:rFonts w:ascii="Calibri" w:hAnsi="Calibri" w:cs="Calibri"/>
          <w:b/>
          <w:sz w:val="23"/>
          <w:szCs w:val="23"/>
        </w:rPr>
        <w:t>short writing assignments</w:t>
      </w:r>
      <w:r w:rsidR="000279FD" w:rsidRPr="00F15249">
        <w:rPr>
          <w:rFonts w:ascii="Calibri" w:hAnsi="Calibri" w:cs="Calibri"/>
          <w:sz w:val="23"/>
          <w:szCs w:val="23"/>
        </w:rPr>
        <w:t xml:space="preserve">: </w:t>
      </w:r>
      <w:r w:rsidR="000D24B7" w:rsidRPr="00F15249">
        <w:rPr>
          <w:rFonts w:ascii="Calibri" w:hAnsi="Calibri" w:cs="Calibri"/>
          <w:sz w:val="23"/>
          <w:szCs w:val="23"/>
        </w:rPr>
        <w:t xml:space="preserve">I recognize that you are busy and that things outside of school (e.g., family, work, </w:t>
      </w:r>
      <w:proofErr w:type="gramStart"/>
      <w:r w:rsidR="000D24B7" w:rsidRPr="00F15249">
        <w:rPr>
          <w:rFonts w:ascii="Calibri" w:hAnsi="Calibri" w:cs="Calibri"/>
          <w:sz w:val="23"/>
          <w:szCs w:val="23"/>
        </w:rPr>
        <w:t>friends</w:t>
      </w:r>
      <w:proofErr w:type="gramEnd"/>
      <w:r w:rsidR="000D24B7" w:rsidRPr="00F15249">
        <w:rPr>
          <w:rFonts w:ascii="Calibri" w:hAnsi="Calibri" w:cs="Calibri"/>
          <w:sz w:val="23"/>
          <w:szCs w:val="23"/>
        </w:rPr>
        <w:t>) can get in the way. So I am excusing you, right now, from t</w:t>
      </w:r>
      <w:r w:rsidR="00EB63F1">
        <w:rPr>
          <w:rFonts w:ascii="Calibri" w:hAnsi="Calibri" w:cs="Calibri"/>
          <w:sz w:val="23"/>
          <w:szCs w:val="23"/>
        </w:rPr>
        <w:t xml:space="preserve">wo </w:t>
      </w:r>
      <w:r w:rsidR="005563BA">
        <w:rPr>
          <w:rFonts w:ascii="Calibri" w:hAnsi="Calibri" w:cs="Calibri"/>
          <w:sz w:val="23"/>
          <w:szCs w:val="23"/>
        </w:rPr>
        <w:t>short writing assignments</w:t>
      </w:r>
      <w:r w:rsidR="0002346B" w:rsidRPr="00F15249">
        <w:rPr>
          <w:rFonts w:ascii="Calibri" w:hAnsi="Calibri" w:cs="Calibri"/>
          <w:sz w:val="23"/>
          <w:szCs w:val="23"/>
        </w:rPr>
        <w:t xml:space="preserve">. </w:t>
      </w:r>
      <w:r w:rsidR="000D24B7" w:rsidRPr="00F15249">
        <w:rPr>
          <w:rFonts w:ascii="Calibri" w:hAnsi="Calibri" w:cs="Calibri"/>
          <w:sz w:val="23"/>
          <w:szCs w:val="23"/>
        </w:rPr>
        <w:t xml:space="preserve">If you have not emailed me your </w:t>
      </w:r>
      <w:r w:rsidR="005563BA">
        <w:rPr>
          <w:rFonts w:ascii="Calibri" w:hAnsi="Calibri" w:cs="Calibri"/>
          <w:sz w:val="23"/>
          <w:szCs w:val="23"/>
        </w:rPr>
        <w:t>writing assignment</w:t>
      </w:r>
      <w:r w:rsidR="000D24B7" w:rsidRPr="00F15249">
        <w:rPr>
          <w:rFonts w:ascii="Calibri" w:hAnsi="Calibri" w:cs="Calibri"/>
          <w:sz w:val="23"/>
          <w:szCs w:val="23"/>
        </w:rPr>
        <w:t xml:space="preserve"> before the beginning of class, you don’t need to explain to me why you didn’t. You don’t need any excuse; you will just not hand in a</w:t>
      </w:r>
      <w:r w:rsidR="005563BA">
        <w:rPr>
          <w:rFonts w:ascii="Calibri" w:hAnsi="Calibri" w:cs="Calibri"/>
          <w:sz w:val="23"/>
          <w:szCs w:val="23"/>
        </w:rPr>
        <w:t xml:space="preserve"> short writing assignment</w:t>
      </w:r>
      <w:r w:rsidR="000D24B7" w:rsidRPr="00F15249">
        <w:rPr>
          <w:rFonts w:ascii="Calibri" w:hAnsi="Calibri" w:cs="Calibri"/>
          <w:sz w:val="23"/>
          <w:szCs w:val="23"/>
        </w:rPr>
        <w:t xml:space="preserve"> for that class.  </w:t>
      </w:r>
      <w:r w:rsidR="005563BA">
        <w:rPr>
          <w:rFonts w:ascii="Calibri" w:hAnsi="Calibri" w:cs="Calibri"/>
          <w:sz w:val="23"/>
          <w:szCs w:val="23"/>
        </w:rPr>
        <w:t>Unless there are very serious circumstances, a</w:t>
      </w:r>
      <w:r w:rsidR="000D24B7" w:rsidRPr="00F15249">
        <w:rPr>
          <w:rFonts w:ascii="Calibri" w:hAnsi="Calibri" w:cs="Calibri"/>
          <w:sz w:val="23"/>
          <w:szCs w:val="23"/>
        </w:rPr>
        <w:t xml:space="preserve">ll of the others are unable to be excused. Let me be blunt here: </w:t>
      </w:r>
      <w:r w:rsidR="000D24B7" w:rsidRPr="00F15249">
        <w:rPr>
          <w:rFonts w:ascii="Calibri" w:hAnsi="Calibri" w:cs="Calibri"/>
          <w:i/>
          <w:sz w:val="23"/>
          <w:szCs w:val="23"/>
        </w:rPr>
        <w:t xml:space="preserve">you are already excused from handing in your </w:t>
      </w:r>
      <w:r w:rsidR="00EB63F1">
        <w:rPr>
          <w:rFonts w:ascii="Calibri" w:hAnsi="Calibri" w:cs="Calibri"/>
          <w:i/>
          <w:sz w:val="23"/>
          <w:szCs w:val="23"/>
        </w:rPr>
        <w:t>two</w:t>
      </w:r>
      <w:r w:rsidR="005563BA">
        <w:rPr>
          <w:rFonts w:ascii="Calibri" w:hAnsi="Calibri" w:cs="Calibri"/>
          <w:i/>
          <w:sz w:val="23"/>
          <w:szCs w:val="23"/>
        </w:rPr>
        <w:t xml:space="preserve"> short writing assignments</w:t>
      </w:r>
      <w:r w:rsidR="000D24B7" w:rsidRPr="00F15249">
        <w:rPr>
          <w:rFonts w:ascii="Calibri" w:hAnsi="Calibri" w:cs="Calibri"/>
          <w:i/>
          <w:sz w:val="23"/>
          <w:szCs w:val="23"/>
        </w:rPr>
        <w:t>—</w:t>
      </w:r>
      <w:r w:rsidR="005563BA">
        <w:rPr>
          <w:rFonts w:ascii="Calibri" w:hAnsi="Calibri" w:cs="Calibri"/>
          <w:i/>
          <w:sz w:val="23"/>
          <w:szCs w:val="23"/>
        </w:rPr>
        <w:t xml:space="preserve">unless there is a real emergency, </w:t>
      </w:r>
      <w:r w:rsidR="000D24B7" w:rsidRPr="00F15249">
        <w:rPr>
          <w:rFonts w:ascii="Calibri" w:hAnsi="Calibri" w:cs="Calibri"/>
          <w:i/>
          <w:sz w:val="23"/>
          <w:szCs w:val="23"/>
        </w:rPr>
        <w:t>no other excuses will be accepted</w:t>
      </w:r>
      <w:r w:rsidR="000D24B7" w:rsidRPr="00F15249">
        <w:rPr>
          <w:rFonts w:ascii="Calibri" w:hAnsi="Calibri" w:cs="Calibri"/>
          <w:sz w:val="23"/>
          <w:szCs w:val="23"/>
        </w:rPr>
        <w:t>.</w:t>
      </w:r>
    </w:p>
    <w:p w:rsidR="000D24B7" w:rsidRPr="00F15249" w:rsidRDefault="000D24B7">
      <w:pPr>
        <w:rPr>
          <w:rFonts w:ascii="Calibri" w:hAnsi="Calibri" w:cs="Calibri"/>
          <w:sz w:val="23"/>
          <w:szCs w:val="23"/>
        </w:rPr>
      </w:pPr>
      <w:r w:rsidRPr="00F15249">
        <w:rPr>
          <w:rFonts w:ascii="Calibri" w:hAnsi="Calibri" w:cs="Calibri"/>
          <w:sz w:val="23"/>
          <w:szCs w:val="23"/>
        </w:rPr>
        <w:t xml:space="preserve"> </w:t>
      </w:r>
    </w:p>
    <w:p w:rsidR="000D24B7" w:rsidRPr="00950161" w:rsidRDefault="005563BA">
      <w:pPr>
        <w:rPr>
          <w:rFonts w:asciiTheme="minorHAnsi" w:hAnsiTheme="minorHAnsi" w:cstheme="minorHAnsi"/>
          <w:sz w:val="23"/>
          <w:szCs w:val="23"/>
        </w:rPr>
      </w:pPr>
      <w:r w:rsidRPr="00950161">
        <w:rPr>
          <w:rFonts w:asciiTheme="minorHAnsi" w:hAnsiTheme="minorHAnsi" w:cstheme="minorHAnsi"/>
          <w:sz w:val="23"/>
          <w:szCs w:val="23"/>
        </w:rPr>
        <w:t xml:space="preserve"> 3. Longer Papers</w:t>
      </w:r>
    </w:p>
    <w:p w:rsidR="005563BA" w:rsidRPr="00950161" w:rsidRDefault="005563BA" w:rsidP="00950161">
      <w:pPr>
        <w:ind w:left="2160"/>
        <w:rPr>
          <w:rFonts w:asciiTheme="minorHAnsi" w:hAnsiTheme="minorHAnsi" w:cstheme="minorHAnsi"/>
          <w:sz w:val="23"/>
          <w:szCs w:val="23"/>
        </w:rPr>
      </w:pPr>
    </w:p>
    <w:p w:rsidR="00B21D22" w:rsidRPr="00D03704" w:rsidRDefault="00B21D22" w:rsidP="00A171AB">
      <w:pPr>
        <w:rPr>
          <w:rFonts w:asciiTheme="minorHAnsi" w:hAnsiTheme="minorHAnsi" w:cstheme="minorHAnsi"/>
          <w:sz w:val="22"/>
          <w:szCs w:val="22"/>
        </w:rPr>
      </w:pPr>
      <w:r w:rsidRPr="00950161">
        <w:rPr>
          <w:rFonts w:asciiTheme="minorHAnsi" w:hAnsiTheme="minorHAnsi" w:cstheme="minorHAnsi"/>
          <w:sz w:val="23"/>
          <w:szCs w:val="23"/>
        </w:rPr>
        <w:t xml:space="preserve">You will </w:t>
      </w:r>
      <w:r w:rsidR="005563BA" w:rsidRPr="00950161">
        <w:rPr>
          <w:rFonts w:asciiTheme="minorHAnsi" w:hAnsiTheme="minorHAnsi" w:cstheme="minorHAnsi"/>
          <w:sz w:val="23"/>
          <w:szCs w:val="23"/>
        </w:rPr>
        <w:t>write t</w:t>
      </w:r>
      <w:r w:rsidRPr="00950161">
        <w:rPr>
          <w:rFonts w:asciiTheme="minorHAnsi" w:hAnsiTheme="minorHAnsi" w:cstheme="minorHAnsi"/>
          <w:sz w:val="23"/>
          <w:szCs w:val="23"/>
        </w:rPr>
        <w:t xml:space="preserve">hree </w:t>
      </w:r>
      <w:r w:rsidR="005563BA" w:rsidRPr="00950161">
        <w:rPr>
          <w:rFonts w:asciiTheme="minorHAnsi" w:hAnsiTheme="minorHAnsi" w:cstheme="minorHAnsi"/>
          <w:sz w:val="23"/>
          <w:szCs w:val="23"/>
        </w:rPr>
        <w:t>longer papers</w:t>
      </w:r>
      <w:r w:rsidRPr="00950161">
        <w:rPr>
          <w:rFonts w:asciiTheme="minorHAnsi" w:hAnsiTheme="minorHAnsi" w:cstheme="minorHAnsi"/>
          <w:sz w:val="23"/>
          <w:szCs w:val="23"/>
        </w:rPr>
        <w:t xml:space="preserve">. </w:t>
      </w:r>
      <w:r w:rsidR="005563BA" w:rsidRPr="00950161">
        <w:rPr>
          <w:rFonts w:asciiTheme="minorHAnsi" w:hAnsiTheme="minorHAnsi" w:cstheme="minorHAnsi"/>
          <w:sz w:val="23"/>
          <w:szCs w:val="23"/>
        </w:rPr>
        <w:t xml:space="preserve">These are due Oct. </w:t>
      </w:r>
      <w:r w:rsidR="0070082B">
        <w:rPr>
          <w:rFonts w:asciiTheme="minorHAnsi" w:hAnsiTheme="minorHAnsi" w:cstheme="minorHAnsi"/>
          <w:sz w:val="23"/>
          <w:szCs w:val="23"/>
        </w:rPr>
        <w:t>3</w:t>
      </w:r>
      <w:r w:rsidRPr="00950161">
        <w:rPr>
          <w:rFonts w:asciiTheme="minorHAnsi" w:hAnsiTheme="minorHAnsi" w:cstheme="minorHAnsi"/>
          <w:sz w:val="23"/>
          <w:szCs w:val="23"/>
        </w:rPr>
        <w:t xml:space="preserve"> and </w:t>
      </w:r>
      <w:r w:rsidR="005563BA" w:rsidRPr="00950161">
        <w:rPr>
          <w:rFonts w:asciiTheme="minorHAnsi" w:hAnsiTheme="minorHAnsi" w:cstheme="minorHAnsi"/>
          <w:sz w:val="23"/>
          <w:szCs w:val="23"/>
        </w:rPr>
        <w:t xml:space="preserve">Nov. </w:t>
      </w:r>
      <w:r w:rsidR="0070082B">
        <w:rPr>
          <w:rFonts w:asciiTheme="minorHAnsi" w:hAnsiTheme="minorHAnsi" w:cstheme="minorHAnsi"/>
          <w:sz w:val="23"/>
          <w:szCs w:val="23"/>
        </w:rPr>
        <w:t>7</w:t>
      </w:r>
      <w:r w:rsidRPr="00950161">
        <w:rPr>
          <w:rFonts w:asciiTheme="minorHAnsi" w:hAnsiTheme="minorHAnsi" w:cstheme="minorHAnsi"/>
          <w:sz w:val="23"/>
          <w:szCs w:val="23"/>
        </w:rPr>
        <w:t xml:space="preserve"> (</w:t>
      </w:r>
      <w:r w:rsidR="005563BA" w:rsidRPr="00950161">
        <w:rPr>
          <w:rFonts w:asciiTheme="minorHAnsi" w:hAnsiTheme="minorHAnsi" w:cstheme="minorHAnsi"/>
          <w:sz w:val="23"/>
          <w:szCs w:val="23"/>
        </w:rPr>
        <w:t xml:space="preserve">note: </w:t>
      </w:r>
      <w:r w:rsidRPr="00950161">
        <w:rPr>
          <w:rFonts w:asciiTheme="minorHAnsi" w:hAnsiTheme="minorHAnsi" w:cstheme="minorHAnsi"/>
          <w:sz w:val="23"/>
          <w:szCs w:val="23"/>
        </w:rPr>
        <w:t xml:space="preserve">both of these are Friday due dates) and at the end of the final exam period. </w:t>
      </w:r>
      <w:r w:rsidR="005563BA" w:rsidRPr="00950161">
        <w:rPr>
          <w:rFonts w:asciiTheme="minorHAnsi" w:hAnsiTheme="minorHAnsi" w:cstheme="minorHAnsi"/>
          <w:sz w:val="23"/>
          <w:szCs w:val="23"/>
        </w:rPr>
        <w:t>The purpose of these paper</w:t>
      </w:r>
      <w:r w:rsidRPr="00950161">
        <w:rPr>
          <w:rFonts w:asciiTheme="minorHAnsi" w:hAnsiTheme="minorHAnsi" w:cstheme="minorHAnsi"/>
          <w:sz w:val="23"/>
          <w:szCs w:val="23"/>
        </w:rPr>
        <w:t xml:space="preserve">s is to give you an </w:t>
      </w:r>
      <w:r w:rsidRPr="00D03704">
        <w:rPr>
          <w:rFonts w:asciiTheme="minorHAnsi" w:hAnsiTheme="minorHAnsi" w:cstheme="minorHAnsi"/>
          <w:sz w:val="22"/>
          <w:szCs w:val="22"/>
        </w:rPr>
        <w:lastRenderedPageBreak/>
        <w:t xml:space="preserve">opportunity to show your skills in three areas: 1. a close reading of the part of the text we have discussed in class, 2. a close reading of parts of the texts we have read but that we have not discussed in class (or have not discussed in detail), and 3. </w:t>
      </w:r>
      <w:proofErr w:type="gramStart"/>
      <w:r w:rsidR="00463B00" w:rsidRPr="00D03704">
        <w:rPr>
          <w:rFonts w:asciiTheme="minorHAnsi" w:hAnsiTheme="minorHAnsi" w:cstheme="minorHAnsi"/>
          <w:sz w:val="22"/>
          <w:szCs w:val="22"/>
        </w:rPr>
        <w:t>clear</w:t>
      </w:r>
      <w:proofErr w:type="gramEnd"/>
      <w:r w:rsidR="00463B00" w:rsidRPr="00D03704">
        <w:rPr>
          <w:rFonts w:asciiTheme="minorHAnsi" w:hAnsiTheme="minorHAnsi" w:cstheme="minorHAnsi"/>
          <w:sz w:val="22"/>
          <w:szCs w:val="22"/>
        </w:rPr>
        <w:t xml:space="preserve"> and persuasive argumentation based on evidence.</w:t>
      </w:r>
      <w:r w:rsidR="00A713FD" w:rsidRPr="00D03704">
        <w:rPr>
          <w:rFonts w:asciiTheme="minorHAnsi" w:hAnsiTheme="minorHAnsi" w:cstheme="minorHAnsi"/>
          <w:sz w:val="22"/>
          <w:szCs w:val="22"/>
        </w:rPr>
        <w:t xml:space="preserve"> Each must be no longer than 1551 words (citations must be included, but they do n</w:t>
      </w:r>
      <w:r w:rsidR="0070082B" w:rsidRPr="00D03704">
        <w:rPr>
          <w:rFonts w:asciiTheme="minorHAnsi" w:hAnsiTheme="minorHAnsi" w:cstheme="minorHAnsi"/>
          <w:sz w:val="22"/>
          <w:szCs w:val="22"/>
        </w:rPr>
        <w:t>ot count towards this word limit</w:t>
      </w:r>
      <w:r w:rsidR="00A713FD" w:rsidRPr="00D03704">
        <w:rPr>
          <w:rFonts w:asciiTheme="minorHAnsi" w:hAnsiTheme="minorHAnsi" w:cstheme="minorHAnsi"/>
          <w:sz w:val="22"/>
          <w:szCs w:val="22"/>
        </w:rPr>
        <w:t>).</w:t>
      </w:r>
    </w:p>
    <w:p w:rsidR="000D24B7" w:rsidRPr="00D03704" w:rsidRDefault="000D24B7" w:rsidP="000D24B7">
      <w:pPr>
        <w:rPr>
          <w:rFonts w:ascii="Calibri" w:hAnsi="Calibri" w:cs="Calibri"/>
          <w:sz w:val="22"/>
          <w:szCs w:val="22"/>
        </w:rPr>
      </w:pPr>
    </w:p>
    <w:p w:rsidR="000D24B7" w:rsidRPr="00D03704" w:rsidRDefault="000D24B7" w:rsidP="000D24B7">
      <w:pPr>
        <w:rPr>
          <w:rFonts w:ascii="Calibri" w:hAnsi="Calibri" w:cs="Calibri"/>
          <w:sz w:val="22"/>
          <w:szCs w:val="22"/>
        </w:rPr>
      </w:pPr>
      <w:commentRangeStart w:id="0"/>
      <w:r w:rsidRPr="00D03704">
        <w:rPr>
          <w:rFonts w:ascii="Calibri" w:hAnsi="Calibri" w:cs="Calibri"/>
          <w:sz w:val="22"/>
          <w:szCs w:val="22"/>
        </w:rPr>
        <w:t xml:space="preserve">For </w:t>
      </w:r>
      <w:r w:rsidR="00B90B25" w:rsidRPr="00D03704">
        <w:rPr>
          <w:rFonts w:ascii="Calibri" w:hAnsi="Calibri" w:cs="Calibri"/>
          <w:sz w:val="22"/>
          <w:szCs w:val="22"/>
        </w:rPr>
        <w:t xml:space="preserve">the </w:t>
      </w:r>
      <w:r w:rsidR="005563BA" w:rsidRPr="00D03704">
        <w:rPr>
          <w:rFonts w:ascii="Calibri" w:hAnsi="Calibri" w:cs="Calibri"/>
          <w:sz w:val="22"/>
          <w:szCs w:val="22"/>
        </w:rPr>
        <w:t>longer papers</w:t>
      </w:r>
      <w:r w:rsidR="00F15249" w:rsidRPr="00D03704">
        <w:rPr>
          <w:rFonts w:ascii="Calibri" w:hAnsi="Calibri" w:cs="Calibri"/>
          <w:sz w:val="22"/>
          <w:szCs w:val="22"/>
        </w:rPr>
        <w:t xml:space="preserve">, </w:t>
      </w:r>
      <w:r w:rsidRPr="00D03704">
        <w:rPr>
          <w:rFonts w:ascii="Calibri" w:hAnsi="Calibri" w:cs="Calibri"/>
          <w:sz w:val="22"/>
          <w:szCs w:val="22"/>
        </w:rPr>
        <w:t xml:space="preserve">anything </w:t>
      </w:r>
      <w:r w:rsidR="00D03704" w:rsidRPr="00D03704">
        <w:rPr>
          <w:rFonts w:ascii="Calibri" w:hAnsi="Calibri" w:cs="Calibri"/>
          <w:sz w:val="22"/>
          <w:szCs w:val="22"/>
        </w:rPr>
        <w:t xml:space="preserve">submitted </w:t>
      </w:r>
      <w:r w:rsidRPr="00D03704">
        <w:rPr>
          <w:rFonts w:ascii="Calibri" w:hAnsi="Calibri" w:cs="Calibri"/>
          <w:sz w:val="22"/>
          <w:szCs w:val="22"/>
        </w:rPr>
        <w:t>10</w:t>
      </w:r>
      <w:r w:rsidR="00D03704" w:rsidRPr="00D03704">
        <w:rPr>
          <w:rFonts w:ascii="Calibri" w:hAnsi="Calibri" w:cs="Calibri"/>
          <w:sz w:val="22"/>
          <w:szCs w:val="22"/>
        </w:rPr>
        <w:t xml:space="preserve">-100 </w:t>
      </w:r>
      <w:r w:rsidRPr="00D03704">
        <w:rPr>
          <w:rFonts w:ascii="Calibri" w:hAnsi="Calibri" w:cs="Calibri"/>
          <w:sz w:val="22"/>
          <w:szCs w:val="22"/>
        </w:rPr>
        <w:t xml:space="preserve">minutes late will be docked </w:t>
      </w:r>
      <w:r w:rsidR="0070082B" w:rsidRPr="00D03704">
        <w:rPr>
          <w:rFonts w:ascii="Calibri" w:hAnsi="Calibri" w:cs="Calibri"/>
          <w:sz w:val="22"/>
          <w:szCs w:val="22"/>
        </w:rPr>
        <w:t>2</w:t>
      </w:r>
      <w:r w:rsidRPr="00D03704">
        <w:rPr>
          <w:rFonts w:ascii="Calibri" w:hAnsi="Calibri" w:cs="Calibri"/>
          <w:sz w:val="22"/>
          <w:szCs w:val="22"/>
        </w:rPr>
        <w:t>%.  Papers that are handed in after t</w:t>
      </w:r>
      <w:r w:rsidR="00F15249" w:rsidRPr="00D03704">
        <w:rPr>
          <w:rFonts w:ascii="Calibri" w:hAnsi="Calibri" w:cs="Calibri"/>
          <w:sz w:val="22"/>
          <w:szCs w:val="22"/>
        </w:rPr>
        <w:t>he 10</w:t>
      </w:r>
      <w:r w:rsidR="00D03704" w:rsidRPr="00D03704">
        <w:rPr>
          <w:rFonts w:ascii="Calibri" w:hAnsi="Calibri" w:cs="Calibri"/>
          <w:sz w:val="22"/>
          <w:szCs w:val="22"/>
        </w:rPr>
        <w:t>0</w:t>
      </w:r>
      <w:r w:rsidR="00F15249" w:rsidRPr="00D03704">
        <w:rPr>
          <w:rFonts w:ascii="Calibri" w:hAnsi="Calibri" w:cs="Calibri"/>
          <w:sz w:val="22"/>
          <w:szCs w:val="22"/>
        </w:rPr>
        <w:t xml:space="preserve"> minute </w:t>
      </w:r>
      <w:proofErr w:type="gramStart"/>
      <w:r w:rsidR="00F15249" w:rsidRPr="00D03704">
        <w:rPr>
          <w:rFonts w:ascii="Calibri" w:hAnsi="Calibri" w:cs="Calibri"/>
          <w:sz w:val="22"/>
          <w:szCs w:val="22"/>
        </w:rPr>
        <w:t>window,</w:t>
      </w:r>
      <w:proofErr w:type="gramEnd"/>
      <w:r w:rsidR="00F15249" w:rsidRPr="00D03704">
        <w:rPr>
          <w:rFonts w:ascii="Calibri" w:hAnsi="Calibri" w:cs="Calibri"/>
          <w:sz w:val="22"/>
          <w:szCs w:val="22"/>
        </w:rPr>
        <w:t xml:space="preserve"> </w:t>
      </w:r>
      <w:r w:rsidRPr="00D03704">
        <w:rPr>
          <w:rFonts w:ascii="Calibri" w:hAnsi="Calibri" w:cs="Calibri"/>
          <w:sz w:val="22"/>
          <w:szCs w:val="22"/>
        </w:rPr>
        <w:t xml:space="preserve">will be marked down </w:t>
      </w:r>
      <w:r w:rsidR="00D03704" w:rsidRPr="00D03704">
        <w:rPr>
          <w:rFonts w:ascii="Calibri" w:hAnsi="Calibri" w:cs="Calibri"/>
          <w:sz w:val="22"/>
          <w:szCs w:val="22"/>
        </w:rPr>
        <w:t>an additional 3</w:t>
      </w:r>
      <w:r w:rsidRPr="00D03704">
        <w:rPr>
          <w:rFonts w:ascii="Calibri" w:hAnsi="Calibri" w:cs="Calibri"/>
          <w:sz w:val="22"/>
          <w:szCs w:val="22"/>
        </w:rPr>
        <w:t xml:space="preserve">% </w:t>
      </w:r>
      <w:r w:rsidR="00D03704" w:rsidRPr="00D03704">
        <w:rPr>
          <w:rFonts w:ascii="Calibri" w:hAnsi="Calibri" w:cs="Calibri"/>
          <w:sz w:val="22"/>
          <w:szCs w:val="22"/>
        </w:rPr>
        <w:t xml:space="preserve">and then an additional 10% </w:t>
      </w:r>
      <w:r w:rsidRPr="00D03704">
        <w:rPr>
          <w:rFonts w:ascii="Calibri" w:hAnsi="Calibri" w:cs="Calibri"/>
          <w:sz w:val="22"/>
          <w:szCs w:val="22"/>
        </w:rPr>
        <w:t>for each 24 hours that they are late.</w:t>
      </w:r>
      <w:r w:rsidR="00B90B25" w:rsidRPr="00D03704">
        <w:rPr>
          <w:rFonts w:ascii="Calibri" w:hAnsi="Calibri" w:cs="Calibri"/>
          <w:sz w:val="22"/>
          <w:szCs w:val="22"/>
        </w:rPr>
        <w:t xml:space="preserve"> For the exegeses and summaries, anything submitted late will not count.</w:t>
      </w:r>
      <w:commentRangeEnd w:id="0"/>
      <w:r w:rsidR="0096712D">
        <w:rPr>
          <w:rStyle w:val="CommentReference"/>
        </w:rPr>
        <w:commentReference w:id="0"/>
      </w:r>
    </w:p>
    <w:p w:rsidR="003966A1" w:rsidRPr="00D03704" w:rsidRDefault="003966A1" w:rsidP="000D24B7">
      <w:pPr>
        <w:rPr>
          <w:rFonts w:ascii="Calibri" w:hAnsi="Calibri" w:cs="Calibri"/>
          <w:sz w:val="22"/>
          <w:szCs w:val="22"/>
        </w:rPr>
      </w:pPr>
    </w:p>
    <w:p w:rsidR="003966A1" w:rsidRPr="00D03704" w:rsidRDefault="003966A1" w:rsidP="000D24B7">
      <w:pPr>
        <w:rPr>
          <w:rFonts w:ascii="Calibri" w:hAnsi="Calibri" w:cs="Calibri"/>
          <w:sz w:val="22"/>
          <w:szCs w:val="22"/>
        </w:rPr>
      </w:pPr>
      <w:r w:rsidRPr="00D03704">
        <w:rPr>
          <w:rFonts w:ascii="Calibri" w:hAnsi="Calibri" w:cs="Calibri"/>
          <w:sz w:val="22"/>
          <w:szCs w:val="22"/>
        </w:rPr>
        <w:t>***NOTE: YOU NEED TO CITE PROPERLY FOR ALL ASSIGNMENTS</w:t>
      </w:r>
      <w:proofErr w:type="gramStart"/>
      <w:r w:rsidRPr="00D03704">
        <w:rPr>
          <w:rFonts w:ascii="Calibri" w:hAnsi="Calibri" w:cs="Calibri"/>
          <w:sz w:val="22"/>
          <w:szCs w:val="22"/>
        </w:rPr>
        <w:t>!*</w:t>
      </w:r>
      <w:proofErr w:type="gramEnd"/>
      <w:r w:rsidRPr="00D03704">
        <w:rPr>
          <w:rFonts w:ascii="Calibri" w:hAnsi="Calibri" w:cs="Calibri"/>
          <w:sz w:val="22"/>
          <w:szCs w:val="22"/>
        </w:rPr>
        <w:t>**</w:t>
      </w:r>
    </w:p>
    <w:p w:rsidR="003966A1" w:rsidRPr="00D03704" w:rsidRDefault="003966A1" w:rsidP="000D24B7">
      <w:pPr>
        <w:rPr>
          <w:rFonts w:ascii="Calibri" w:hAnsi="Calibri" w:cs="Calibri"/>
          <w:sz w:val="22"/>
          <w:szCs w:val="22"/>
        </w:rPr>
      </w:pPr>
    </w:p>
    <w:p w:rsidR="003966A1" w:rsidRPr="00D03704" w:rsidRDefault="003966A1" w:rsidP="003966A1">
      <w:pPr>
        <w:rPr>
          <w:rFonts w:ascii="Calibri" w:hAnsi="Calibri" w:cs="Calibri"/>
          <w:b/>
          <w:sz w:val="22"/>
          <w:szCs w:val="22"/>
        </w:rPr>
      </w:pPr>
      <w:r w:rsidRPr="00D03704">
        <w:rPr>
          <w:rFonts w:ascii="Calibri" w:hAnsi="Calibri" w:cs="Calibri"/>
          <w:b/>
          <w:sz w:val="22"/>
          <w:szCs w:val="22"/>
        </w:rPr>
        <w:t>***NOTE: EVERYING IS SUBMITTED VIA EMAIL. YOU NEED TO SAVE A COPY OF EVERYTHING YOU SUBMIT AND THE EMAILS IN WHICH YOU SUMBIT THEM TO MAKE SURE THEY ARE NOT LOST IN THE ETHERWORLD***</w:t>
      </w:r>
    </w:p>
    <w:p w:rsidR="0076622B" w:rsidRPr="00D03704" w:rsidRDefault="0076622B" w:rsidP="000D24B7">
      <w:pPr>
        <w:rPr>
          <w:rFonts w:ascii="Calibri" w:hAnsi="Calibri" w:cs="Calibri"/>
          <w:sz w:val="22"/>
          <w:szCs w:val="22"/>
        </w:rPr>
      </w:pPr>
    </w:p>
    <w:p w:rsidR="000D24B7" w:rsidRPr="00D03704" w:rsidRDefault="005563BA" w:rsidP="000D24B7">
      <w:pPr>
        <w:rPr>
          <w:rFonts w:ascii="Calibri" w:hAnsi="Calibri" w:cs="Calibri"/>
          <w:sz w:val="22"/>
          <w:szCs w:val="22"/>
        </w:rPr>
      </w:pPr>
      <w:r w:rsidRPr="00D03704">
        <w:rPr>
          <w:rFonts w:ascii="Calibri" w:hAnsi="Calibri" w:cs="Calibri"/>
          <w:sz w:val="22"/>
          <w:szCs w:val="22"/>
        </w:rPr>
        <w:t>Short Writing Assignments</w:t>
      </w:r>
      <w:r w:rsidR="000D24B7" w:rsidRPr="00D03704">
        <w:rPr>
          <w:rFonts w:ascii="Calibri" w:hAnsi="Calibri" w:cs="Calibri"/>
          <w:sz w:val="22"/>
          <w:szCs w:val="22"/>
        </w:rPr>
        <w:t xml:space="preserve"> (</w:t>
      </w:r>
      <w:r w:rsidR="00EB63F1">
        <w:rPr>
          <w:rFonts w:ascii="Calibri" w:hAnsi="Calibri" w:cs="Calibri"/>
          <w:sz w:val="22"/>
          <w:szCs w:val="22"/>
        </w:rPr>
        <w:t>10 x 4.6% = 46</w:t>
      </w:r>
      <w:r w:rsidR="006A1181" w:rsidRPr="00D03704">
        <w:rPr>
          <w:rFonts w:ascii="Calibri" w:hAnsi="Calibri" w:cs="Calibri"/>
          <w:sz w:val="22"/>
          <w:szCs w:val="22"/>
        </w:rPr>
        <w:t>%</w:t>
      </w:r>
      <w:r w:rsidR="000510FC" w:rsidRPr="00D03704">
        <w:rPr>
          <w:rFonts w:ascii="Calibri" w:hAnsi="Calibri" w:cs="Calibri"/>
          <w:sz w:val="22"/>
          <w:szCs w:val="22"/>
        </w:rPr>
        <w:t>)</w:t>
      </w:r>
      <w:r w:rsidR="003966A1" w:rsidRPr="00D03704">
        <w:rPr>
          <w:rFonts w:ascii="Calibri" w:hAnsi="Calibri" w:cs="Calibri"/>
          <w:sz w:val="22"/>
          <w:szCs w:val="22"/>
        </w:rPr>
        <w:t xml:space="preserve"> </w:t>
      </w:r>
      <w:r w:rsidR="000D24B7" w:rsidRPr="00D03704">
        <w:rPr>
          <w:rFonts w:ascii="Calibri" w:hAnsi="Calibri" w:cs="Calibri"/>
          <w:sz w:val="22"/>
          <w:szCs w:val="22"/>
        </w:rPr>
        <w:t xml:space="preserve">+ </w:t>
      </w:r>
      <w:r w:rsidRPr="00D03704">
        <w:rPr>
          <w:rFonts w:ascii="Calibri" w:hAnsi="Calibri" w:cs="Calibri"/>
          <w:sz w:val="22"/>
          <w:szCs w:val="22"/>
        </w:rPr>
        <w:t xml:space="preserve">Three Longer </w:t>
      </w:r>
      <w:r w:rsidR="000D24B7" w:rsidRPr="00D03704">
        <w:rPr>
          <w:rFonts w:ascii="Calibri" w:hAnsi="Calibri" w:cs="Calibri"/>
          <w:sz w:val="22"/>
          <w:szCs w:val="22"/>
        </w:rPr>
        <w:t>Paper</w:t>
      </w:r>
      <w:r w:rsidRPr="00D03704">
        <w:rPr>
          <w:rFonts w:ascii="Calibri" w:hAnsi="Calibri" w:cs="Calibri"/>
          <w:sz w:val="22"/>
          <w:szCs w:val="22"/>
        </w:rPr>
        <w:t>s</w:t>
      </w:r>
      <w:r w:rsidR="000D24B7" w:rsidRPr="00D03704">
        <w:rPr>
          <w:rFonts w:ascii="Calibri" w:hAnsi="Calibri" w:cs="Calibri"/>
          <w:sz w:val="22"/>
          <w:szCs w:val="22"/>
        </w:rPr>
        <w:t xml:space="preserve"> </w:t>
      </w:r>
      <w:r w:rsidR="00A713FD" w:rsidRPr="00D03704">
        <w:rPr>
          <w:rFonts w:ascii="Calibri" w:hAnsi="Calibri" w:cs="Calibri"/>
          <w:sz w:val="22"/>
          <w:szCs w:val="22"/>
        </w:rPr>
        <w:t>(</w:t>
      </w:r>
      <w:r w:rsidR="00EB63F1">
        <w:rPr>
          <w:rFonts w:ascii="Calibri" w:hAnsi="Calibri" w:cs="Calibri"/>
          <w:sz w:val="22"/>
          <w:szCs w:val="22"/>
        </w:rPr>
        <w:t>3 x 18%= 54</w:t>
      </w:r>
      <w:r w:rsidR="000510FC" w:rsidRPr="00D03704">
        <w:rPr>
          <w:rFonts w:ascii="Calibri" w:hAnsi="Calibri" w:cs="Calibri"/>
          <w:sz w:val="22"/>
          <w:szCs w:val="22"/>
        </w:rPr>
        <w:t>%</w:t>
      </w:r>
      <w:proofErr w:type="gramStart"/>
      <w:r w:rsidR="000510FC" w:rsidRPr="00D03704">
        <w:rPr>
          <w:rFonts w:ascii="Calibri" w:hAnsi="Calibri" w:cs="Calibri"/>
          <w:sz w:val="22"/>
          <w:szCs w:val="22"/>
        </w:rPr>
        <w:t>)</w:t>
      </w:r>
      <w:r w:rsidR="000D24B7" w:rsidRPr="00D03704">
        <w:rPr>
          <w:rFonts w:ascii="Calibri" w:hAnsi="Calibri" w:cs="Calibri"/>
          <w:sz w:val="22"/>
          <w:szCs w:val="22"/>
        </w:rPr>
        <w:t>=</w:t>
      </w:r>
      <w:proofErr w:type="gramEnd"/>
      <w:r w:rsidR="000D24B7" w:rsidRPr="00D03704">
        <w:rPr>
          <w:rFonts w:ascii="Calibri" w:hAnsi="Calibri" w:cs="Calibri"/>
          <w:sz w:val="22"/>
          <w:szCs w:val="22"/>
        </w:rPr>
        <w:t xml:space="preserve"> </w:t>
      </w:r>
      <w:r w:rsidR="00F15249" w:rsidRPr="00D03704">
        <w:rPr>
          <w:rFonts w:ascii="Calibri" w:hAnsi="Calibri" w:cs="Calibri"/>
          <w:sz w:val="22"/>
          <w:szCs w:val="22"/>
        </w:rPr>
        <w:t xml:space="preserve"> 100</w:t>
      </w:r>
      <w:r w:rsidR="000D24B7" w:rsidRPr="00D03704">
        <w:rPr>
          <w:rFonts w:ascii="Calibri" w:hAnsi="Calibri" w:cs="Calibri"/>
          <w:sz w:val="22"/>
          <w:szCs w:val="22"/>
        </w:rPr>
        <w:t>%</w:t>
      </w:r>
    </w:p>
    <w:p w:rsidR="000D24B7" w:rsidRPr="00D03704" w:rsidRDefault="000D24B7" w:rsidP="000D24B7">
      <w:pPr>
        <w:rPr>
          <w:rFonts w:ascii="Calibri" w:hAnsi="Calibri" w:cs="Calibri"/>
          <w:sz w:val="22"/>
          <w:szCs w:val="22"/>
        </w:rPr>
      </w:pPr>
    </w:p>
    <w:p w:rsidR="000D24B7" w:rsidRPr="00D03704" w:rsidRDefault="000D24B7" w:rsidP="000D24B7">
      <w:pPr>
        <w:rPr>
          <w:rFonts w:ascii="Calibri" w:hAnsi="Calibri" w:cs="Calibri"/>
          <w:sz w:val="22"/>
          <w:szCs w:val="22"/>
        </w:rPr>
      </w:pPr>
      <w:r w:rsidRPr="00D03704">
        <w:rPr>
          <w:rFonts w:ascii="Calibri" w:hAnsi="Calibri" w:cs="Calibri"/>
          <w:sz w:val="22"/>
          <w:szCs w:val="22"/>
        </w:rPr>
        <w:t>The scale is the following:</w:t>
      </w:r>
    </w:p>
    <w:p w:rsidR="000D24B7" w:rsidRPr="00D03704" w:rsidRDefault="000D24B7" w:rsidP="000D24B7">
      <w:pPr>
        <w:rPr>
          <w:rFonts w:ascii="Calibri" w:hAnsi="Calibri" w:cs="Calibri"/>
          <w:sz w:val="22"/>
          <w:szCs w:val="22"/>
        </w:rPr>
      </w:pPr>
      <w:r w:rsidRPr="00D03704">
        <w:rPr>
          <w:rFonts w:ascii="Calibri" w:hAnsi="Calibri" w:cs="Calibri"/>
          <w:sz w:val="22"/>
          <w:szCs w:val="22"/>
        </w:rPr>
        <w:tab/>
        <w:t xml:space="preserve">A </w:t>
      </w:r>
      <w:r w:rsidRPr="00D03704">
        <w:rPr>
          <w:rFonts w:ascii="Calibri" w:hAnsi="Calibri" w:cs="Calibri"/>
          <w:sz w:val="22"/>
          <w:szCs w:val="22"/>
        </w:rPr>
        <w:tab/>
        <w:t>93-100%</w:t>
      </w:r>
    </w:p>
    <w:p w:rsidR="000D24B7" w:rsidRPr="00D03704" w:rsidRDefault="000D24B7" w:rsidP="000D24B7">
      <w:pPr>
        <w:rPr>
          <w:rFonts w:ascii="Calibri" w:hAnsi="Calibri" w:cs="Calibri"/>
          <w:sz w:val="22"/>
          <w:szCs w:val="22"/>
        </w:rPr>
      </w:pPr>
      <w:r w:rsidRPr="00D03704">
        <w:rPr>
          <w:rFonts w:ascii="Calibri" w:hAnsi="Calibri" w:cs="Calibri"/>
          <w:sz w:val="22"/>
          <w:szCs w:val="22"/>
        </w:rPr>
        <w:tab/>
        <w:t>A-</w:t>
      </w:r>
      <w:r w:rsidRPr="00D03704">
        <w:rPr>
          <w:rFonts w:ascii="Calibri" w:hAnsi="Calibri" w:cs="Calibri"/>
          <w:sz w:val="22"/>
          <w:szCs w:val="22"/>
        </w:rPr>
        <w:tab/>
        <w:t>90-less than 93%</w:t>
      </w:r>
    </w:p>
    <w:p w:rsidR="000D24B7" w:rsidRPr="00D03704" w:rsidRDefault="000D24B7" w:rsidP="000D24B7">
      <w:pPr>
        <w:rPr>
          <w:rFonts w:ascii="Calibri" w:hAnsi="Calibri" w:cs="Calibri"/>
          <w:sz w:val="22"/>
          <w:szCs w:val="22"/>
        </w:rPr>
      </w:pPr>
      <w:r w:rsidRPr="00D03704">
        <w:rPr>
          <w:rFonts w:ascii="Calibri" w:hAnsi="Calibri" w:cs="Calibri"/>
          <w:sz w:val="22"/>
          <w:szCs w:val="22"/>
        </w:rPr>
        <w:tab/>
        <w:t>B+</w:t>
      </w:r>
      <w:r w:rsidRPr="00D03704">
        <w:rPr>
          <w:rFonts w:ascii="Calibri" w:hAnsi="Calibri" w:cs="Calibri"/>
          <w:sz w:val="22"/>
          <w:szCs w:val="22"/>
        </w:rPr>
        <w:tab/>
        <w:t>87-less than 90%</w:t>
      </w:r>
    </w:p>
    <w:p w:rsidR="000D24B7" w:rsidRPr="00D03704" w:rsidRDefault="000D24B7" w:rsidP="000D24B7">
      <w:pPr>
        <w:rPr>
          <w:rFonts w:ascii="Calibri" w:hAnsi="Calibri" w:cs="Calibri"/>
          <w:sz w:val="22"/>
          <w:szCs w:val="22"/>
        </w:rPr>
      </w:pPr>
      <w:r w:rsidRPr="00D03704">
        <w:rPr>
          <w:rFonts w:ascii="Calibri" w:hAnsi="Calibri" w:cs="Calibri"/>
          <w:sz w:val="22"/>
          <w:szCs w:val="22"/>
        </w:rPr>
        <w:tab/>
        <w:t>B</w:t>
      </w:r>
      <w:r w:rsidRPr="00D03704">
        <w:rPr>
          <w:rFonts w:ascii="Calibri" w:hAnsi="Calibri" w:cs="Calibri"/>
          <w:sz w:val="22"/>
          <w:szCs w:val="22"/>
        </w:rPr>
        <w:tab/>
        <w:t>83-less than 87%</w:t>
      </w:r>
    </w:p>
    <w:p w:rsidR="000D24B7" w:rsidRPr="00D03704" w:rsidRDefault="000D24B7" w:rsidP="000D24B7">
      <w:pPr>
        <w:rPr>
          <w:rFonts w:ascii="Calibri" w:hAnsi="Calibri" w:cs="Calibri"/>
          <w:sz w:val="22"/>
          <w:szCs w:val="22"/>
        </w:rPr>
      </w:pPr>
      <w:r w:rsidRPr="00D03704">
        <w:rPr>
          <w:rFonts w:ascii="Calibri" w:hAnsi="Calibri" w:cs="Calibri"/>
          <w:sz w:val="22"/>
          <w:szCs w:val="22"/>
        </w:rPr>
        <w:tab/>
        <w:t>B-</w:t>
      </w:r>
      <w:r w:rsidRPr="00D03704">
        <w:rPr>
          <w:rFonts w:ascii="Calibri" w:hAnsi="Calibri" w:cs="Calibri"/>
          <w:sz w:val="22"/>
          <w:szCs w:val="22"/>
        </w:rPr>
        <w:tab/>
        <w:t>80-less than 83%</w:t>
      </w:r>
    </w:p>
    <w:p w:rsidR="000D24B7" w:rsidRPr="00D03704" w:rsidRDefault="000D24B7" w:rsidP="000D24B7">
      <w:pPr>
        <w:rPr>
          <w:rFonts w:ascii="Calibri" w:hAnsi="Calibri" w:cs="Calibri"/>
          <w:sz w:val="22"/>
          <w:szCs w:val="22"/>
        </w:rPr>
      </w:pPr>
      <w:r w:rsidRPr="00D03704">
        <w:rPr>
          <w:rFonts w:ascii="Calibri" w:hAnsi="Calibri" w:cs="Calibri"/>
          <w:sz w:val="22"/>
          <w:szCs w:val="22"/>
        </w:rPr>
        <w:tab/>
        <w:t>C’s and D’s work like B’s</w:t>
      </w:r>
    </w:p>
    <w:p w:rsidR="000D24B7" w:rsidRPr="00D03704" w:rsidRDefault="000D24B7" w:rsidP="000D24B7">
      <w:pPr>
        <w:rPr>
          <w:rFonts w:ascii="Calibri" w:hAnsi="Calibri" w:cs="Calibri"/>
          <w:sz w:val="22"/>
          <w:szCs w:val="22"/>
        </w:rPr>
      </w:pPr>
      <w:r w:rsidRPr="00D03704">
        <w:rPr>
          <w:rFonts w:ascii="Calibri" w:hAnsi="Calibri" w:cs="Calibri"/>
          <w:sz w:val="22"/>
          <w:szCs w:val="22"/>
        </w:rPr>
        <w:tab/>
        <w:t xml:space="preserve">F </w:t>
      </w:r>
      <w:r w:rsidRPr="00D03704">
        <w:rPr>
          <w:rFonts w:ascii="Calibri" w:hAnsi="Calibri" w:cs="Calibri"/>
          <w:sz w:val="22"/>
          <w:szCs w:val="22"/>
        </w:rPr>
        <w:tab/>
        <w:t>less than 60%</w:t>
      </w:r>
    </w:p>
    <w:p w:rsidR="00D03704" w:rsidRPr="00D03704" w:rsidRDefault="00D03704" w:rsidP="00D03704">
      <w:pPr>
        <w:rPr>
          <w:rFonts w:ascii="Calibri" w:hAnsi="Calibri" w:cs="Calibri"/>
          <w:sz w:val="22"/>
          <w:szCs w:val="22"/>
        </w:rPr>
      </w:pPr>
      <w:r w:rsidRPr="00D03704">
        <w:rPr>
          <w:rFonts w:ascii="Calibri" w:hAnsi="Calibri" w:cs="Calibri"/>
          <w:sz w:val="22"/>
          <w:szCs w:val="22"/>
        </w:rPr>
        <w:t>Tentative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1: Aug. 26 and 28</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Intro to class/</w:t>
            </w:r>
            <w:r w:rsidRPr="00D03704">
              <w:rPr>
                <w:rFonts w:ascii="Calibri" w:hAnsi="Calibri" w:cs="Calibri"/>
                <w:i/>
                <w:sz w:val="22"/>
                <w:szCs w:val="22"/>
              </w:rPr>
              <w:t>The Iliad</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2: Sept. 2 and 4</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i/>
                <w:sz w:val="22"/>
                <w:szCs w:val="22"/>
              </w:rPr>
              <w:t>The Iliad</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3: Sept. 9 and 11</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i/>
                <w:sz w:val="22"/>
                <w:szCs w:val="22"/>
              </w:rPr>
              <w:t>The Iliad</w:t>
            </w:r>
            <w:r w:rsidRPr="00D03704">
              <w:rPr>
                <w:rFonts w:ascii="Calibri" w:hAnsi="Calibri" w:cs="Calibri"/>
                <w:sz w:val="22"/>
                <w:szCs w:val="22"/>
              </w:rPr>
              <w:t>/Thales</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4: Sept. 16 and 18</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Heraclitus/</w:t>
            </w:r>
            <w:r w:rsidRPr="00D03704">
              <w:rPr>
                <w:rFonts w:ascii="Calibri" w:hAnsi="Calibri" w:cs="Calibri"/>
                <w:i/>
                <w:sz w:val="22"/>
                <w:szCs w:val="22"/>
              </w:rPr>
              <w:t>Meno</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5: Sept. 23 and 25</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i/>
                <w:sz w:val="22"/>
                <w:szCs w:val="22"/>
              </w:rPr>
            </w:pPr>
            <w:r w:rsidRPr="00D03704">
              <w:rPr>
                <w:rFonts w:ascii="Calibri" w:hAnsi="Calibri" w:cs="Calibri"/>
                <w:i/>
                <w:sz w:val="22"/>
                <w:szCs w:val="22"/>
              </w:rPr>
              <w:t>Meno</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6: Oct 1 and Oct 3</w:t>
            </w: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Longer Paper one due Oct. 3</w:t>
            </w:r>
          </w:p>
        </w:tc>
        <w:tc>
          <w:tcPr>
            <w:tcW w:w="3192" w:type="dxa"/>
          </w:tcPr>
          <w:p w:rsidR="00D03704" w:rsidRPr="00D03704" w:rsidRDefault="00D03704" w:rsidP="00D704CD">
            <w:pPr>
              <w:rPr>
                <w:rFonts w:ascii="Calibri" w:hAnsi="Calibri" w:cs="Calibri"/>
                <w:i/>
                <w:sz w:val="22"/>
                <w:szCs w:val="22"/>
              </w:rPr>
            </w:pPr>
            <w:r w:rsidRPr="00D03704">
              <w:rPr>
                <w:rFonts w:ascii="Calibri" w:hAnsi="Calibri" w:cs="Calibri"/>
                <w:i/>
                <w:sz w:val="22"/>
                <w:szCs w:val="22"/>
              </w:rPr>
              <w:t>Meno</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7: Oct. 7 and 9</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i/>
                <w:sz w:val="22"/>
                <w:szCs w:val="22"/>
              </w:rPr>
            </w:pPr>
            <w:r w:rsidRPr="00D03704">
              <w:rPr>
                <w:rFonts w:ascii="Calibri" w:hAnsi="Calibri" w:cs="Calibri"/>
                <w:i/>
                <w:sz w:val="22"/>
                <w:szCs w:val="22"/>
              </w:rPr>
              <w:t>Meno</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8: (no class Oct. 14) Oct. 16</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i/>
                <w:sz w:val="22"/>
                <w:szCs w:val="22"/>
              </w:rPr>
              <w:t>Defense Speech of Socrates</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 xml:space="preserve">Week 9: Oct. 22 (no class </w:t>
            </w:r>
          </w:p>
          <w:p w:rsidR="00D03704" w:rsidRPr="00D03704" w:rsidRDefault="00D03704" w:rsidP="00D704CD">
            <w:pPr>
              <w:rPr>
                <w:rFonts w:ascii="Calibri" w:hAnsi="Calibri" w:cs="Calibri"/>
                <w:sz w:val="22"/>
                <w:szCs w:val="22"/>
              </w:rPr>
            </w:pPr>
            <w:r w:rsidRPr="00D03704">
              <w:rPr>
                <w:rFonts w:ascii="Calibri" w:hAnsi="Calibri" w:cs="Calibri"/>
                <w:sz w:val="22"/>
                <w:szCs w:val="22"/>
              </w:rPr>
              <w:t>Oct. 24)</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i/>
                <w:sz w:val="22"/>
                <w:szCs w:val="22"/>
              </w:rPr>
              <w:t>Defense Speech of Socrates</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10: Oct. 28 and 30</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i/>
                <w:sz w:val="22"/>
                <w:szCs w:val="22"/>
              </w:rPr>
              <w:t>Defense Speech of Socrates</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11: Nov. 4 and 6</w:t>
            </w: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Longer Paper two due Nov. 7</w:t>
            </w: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i/>
                <w:sz w:val="22"/>
                <w:szCs w:val="22"/>
              </w:rPr>
              <w:t xml:space="preserve">Republic </w:t>
            </w:r>
            <w:r w:rsidRPr="00D03704">
              <w:rPr>
                <w:rFonts w:ascii="Calibri" w:hAnsi="Calibri" w:cs="Calibri"/>
                <w:sz w:val="22"/>
                <w:szCs w:val="22"/>
              </w:rPr>
              <w:t>and 7</w:t>
            </w:r>
            <w:r w:rsidRPr="00D03704">
              <w:rPr>
                <w:rFonts w:ascii="Calibri" w:hAnsi="Calibri" w:cs="Calibri"/>
                <w:sz w:val="22"/>
                <w:szCs w:val="22"/>
                <w:vertAlign w:val="superscript"/>
              </w:rPr>
              <w:t>th</w:t>
            </w:r>
            <w:r w:rsidRPr="00D03704">
              <w:rPr>
                <w:rFonts w:ascii="Calibri" w:hAnsi="Calibri" w:cs="Calibri"/>
                <w:sz w:val="22"/>
                <w:szCs w:val="22"/>
              </w:rPr>
              <w:t xml:space="preserve"> Letter</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12: Nov. 11 and 13</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i/>
                <w:sz w:val="22"/>
                <w:szCs w:val="22"/>
              </w:rPr>
              <w:t>Nic. Ethics</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13: Nov. 18 and 20</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i/>
                <w:sz w:val="22"/>
                <w:szCs w:val="22"/>
              </w:rPr>
              <w:t>Nic. Ethics</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14: Nov. 25 (no class Nov. 27)</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sz w:val="22"/>
                <w:szCs w:val="22"/>
              </w:rPr>
            </w:pPr>
            <w:r w:rsidRPr="00D03704">
              <w:rPr>
                <w:rFonts w:ascii="Calibri" w:hAnsi="Calibri" w:cs="Calibri"/>
                <w:i/>
                <w:sz w:val="22"/>
                <w:szCs w:val="22"/>
              </w:rPr>
              <w:t>Nic. Ethics</w:t>
            </w:r>
          </w:p>
        </w:tc>
      </w:tr>
      <w:tr w:rsidR="00D03704" w:rsidRPr="00D03704" w:rsidTr="00D704CD">
        <w:tc>
          <w:tcPr>
            <w:tcW w:w="3192" w:type="dxa"/>
          </w:tcPr>
          <w:p w:rsidR="00D03704" w:rsidRPr="00D03704" w:rsidRDefault="00D03704" w:rsidP="00D704CD">
            <w:pPr>
              <w:rPr>
                <w:rFonts w:ascii="Calibri" w:hAnsi="Calibri" w:cs="Calibri"/>
                <w:sz w:val="22"/>
                <w:szCs w:val="22"/>
              </w:rPr>
            </w:pPr>
            <w:r w:rsidRPr="00D03704">
              <w:rPr>
                <w:rFonts w:ascii="Calibri" w:hAnsi="Calibri" w:cs="Calibri"/>
                <w:sz w:val="22"/>
                <w:szCs w:val="22"/>
              </w:rPr>
              <w:t>Week 15: Dec. 2</w:t>
            </w:r>
          </w:p>
        </w:tc>
        <w:tc>
          <w:tcPr>
            <w:tcW w:w="3192" w:type="dxa"/>
          </w:tcPr>
          <w:p w:rsidR="00D03704" w:rsidRPr="00D03704" w:rsidRDefault="00D03704" w:rsidP="00D704CD">
            <w:pPr>
              <w:rPr>
                <w:rFonts w:ascii="Calibri" w:hAnsi="Calibri" w:cs="Calibri"/>
                <w:sz w:val="22"/>
                <w:szCs w:val="22"/>
              </w:rPr>
            </w:pPr>
          </w:p>
        </w:tc>
        <w:tc>
          <w:tcPr>
            <w:tcW w:w="3192" w:type="dxa"/>
          </w:tcPr>
          <w:p w:rsidR="00D03704" w:rsidRPr="00D03704" w:rsidRDefault="00D03704" w:rsidP="00D704CD">
            <w:pPr>
              <w:rPr>
                <w:rFonts w:ascii="Calibri" w:hAnsi="Calibri" w:cs="Calibri"/>
                <w:i/>
                <w:sz w:val="22"/>
                <w:szCs w:val="22"/>
              </w:rPr>
            </w:pPr>
            <w:r w:rsidRPr="00D03704">
              <w:rPr>
                <w:rFonts w:ascii="Calibri" w:hAnsi="Calibri" w:cs="Calibri"/>
                <w:i/>
                <w:sz w:val="22"/>
                <w:szCs w:val="22"/>
              </w:rPr>
              <w:t>Nic. Ethics</w:t>
            </w:r>
          </w:p>
        </w:tc>
      </w:tr>
    </w:tbl>
    <w:p w:rsidR="00D03704" w:rsidRPr="00D03704" w:rsidRDefault="00D03704" w:rsidP="00D03704">
      <w:pPr>
        <w:rPr>
          <w:rFonts w:ascii="Calibri" w:hAnsi="Calibri" w:cs="Calibri"/>
          <w:sz w:val="22"/>
          <w:szCs w:val="22"/>
        </w:rPr>
      </w:pPr>
      <w:r w:rsidRPr="00D03704">
        <w:rPr>
          <w:rFonts w:ascii="Calibri" w:hAnsi="Calibri" w:cs="Calibri"/>
          <w:sz w:val="22"/>
          <w:szCs w:val="22"/>
        </w:rPr>
        <w:t>Final exam: Due Dec. 9</w:t>
      </w:r>
      <w:r w:rsidRPr="00D03704">
        <w:rPr>
          <w:rFonts w:ascii="Calibri" w:hAnsi="Calibri" w:cs="Calibri"/>
          <w:sz w:val="22"/>
          <w:szCs w:val="22"/>
          <w:vertAlign w:val="superscript"/>
        </w:rPr>
        <w:t>th</w:t>
      </w:r>
      <w:r w:rsidRPr="00D03704">
        <w:rPr>
          <w:rFonts w:ascii="Calibri" w:hAnsi="Calibri" w:cs="Calibri"/>
          <w:sz w:val="22"/>
          <w:szCs w:val="22"/>
        </w:rPr>
        <w:t xml:space="preserve"> by 4 p.m.</w:t>
      </w:r>
    </w:p>
    <w:p w:rsidR="000D24B7" w:rsidRPr="00F15249" w:rsidRDefault="000D24B7" w:rsidP="000D24B7">
      <w:pPr>
        <w:rPr>
          <w:rFonts w:ascii="Calibri" w:hAnsi="Calibri" w:cs="Calibri"/>
          <w:sz w:val="23"/>
          <w:szCs w:val="23"/>
        </w:rPr>
      </w:pPr>
    </w:p>
    <w:p w:rsidR="00D03704" w:rsidRPr="00D03704" w:rsidRDefault="00D03704" w:rsidP="00D03704">
      <w:pPr>
        <w:rPr>
          <w:rFonts w:asciiTheme="minorHAnsi" w:eastAsiaTheme="minorHAnsi" w:hAnsiTheme="minorHAnsi"/>
          <w:b/>
          <w:sz w:val="22"/>
          <w:szCs w:val="22"/>
        </w:rPr>
      </w:pPr>
      <w:r w:rsidRPr="00D03704">
        <w:rPr>
          <w:rFonts w:asciiTheme="minorHAnsi" w:eastAsiaTheme="minorHAnsi" w:hAnsiTheme="minorHAnsi"/>
          <w:b/>
          <w:sz w:val="22"/>
          <w:szCs w:val="22"/>
        </w:rPr>
        <w:t>Elon Honor Code</w:t>
      </w:r>
    </w:p>
    <w:p w:rsidR="00D03704" w:rsidRPr="00D03704" w:rsidRDefault="00D03704" w:rsidP="00D03704">
      <w:pPr>
        <w:ind w:left="1440"/>
        <w:rPr>
          <w:rFonts w:asciiTheme="minorHAnsi" w:eastAsiaTheme="minorHAnsi" w:hAnsiTheme="minorHAnsi"/>
          <w:sz w:val="22"/>
          <w:szCs w:val="22"/>
        </w:rPr>
      </w:pPr>
      <w:proofErr w:type="spellStart"/>
      <w:r w:rsidRPr="00D03704">
        <w:rPr>
          <w:rFonts w:asciiTheme="minorHAnsi" w:eastAsiaTheme="minorHAnsi" w:hAnsiTheme="minorHAnsi"/>
          <w:sz w:val="22"/>
          <w:szCs w:val="22"/>
        </w:rPr>
        <w:t>Elon’s</w:t>
      </w:r>
      <w:proofErr w:type="spellEnd"/>
      <w:r w:rsidRPr="00D03704">
        <w:rPr>
          <w:rFonts w:asciiTheme="minorHAnsi" w:eastAsiaTheme="minorHAnsi" w:hAnsiTheme="minorHAnsi"/>
          <w:sz w:val="22"/>
          <w:szCs w:val="22"/>
        </w:rPr>
        <w:t xml:space="preserve"> honor pledge calls for a commitment to </w:t>
      </w:r>
      <w:proofErr w:type="spellStart"/>
      <w:r w:rsidRPr="00D03704">
        <w:rPr>
          <w:rFonts w:asciiTheme="minorHAnsi" w:eastAsiaTheme="minorHAnsi" w:hAnsiTheme="minorHAnsi"/>
          <w:sz w:val="22"/>
          <w:szCs w:val="22"/>
        </w:rPr>
        <w:t>Elon’s</w:t>
      </w:r>
      <w:proofErr w:type="spellEnd"/>
      <w:r w:rsidRPr="00D03704">
        <w:rPr>
          <w:rFonts w:asciiTheme="minorHAnsi" w:eastAsiaTheme="minorHAnsi" w:hAnsiTheme="minorHAnsi"/>
          <w:sz w:val="22"/>
          <w:szCs w:val="22"/>
        </w:rPr>
        <w:t xml:space="preserve"> shared values of Honesty, Integrity, Respect and Responsibility.  To be clear about what constitutes violations of these </w:t>
      </w:r>
      <w:proofErr w:type="gramStart"/>
      <w:r w:rsidRPr="00D03704">
        <w:rPr>
          <w:rFonts w:asciiTheme="minorHAnsi" w:eastAsiaTheme="minorHAnsi" w:hAnsiTheme="minorHAnsi"/>
          <w:sz w:val="22"/>
          <w:szCs w:val="22"/>
        </w:rPr>
        <w:t>values,</w:t>
      </w:r>
      <w:proofErr w:type="gramEnd"/>
      <w:r w:rsidRPr="00D03704">
        <w:rPr>
          <w:rFonts w:asciiTheme="minorHAnsi" w:eastAsiaTheme="minorHAnsi" w:hAnsiTheme="minorHAnsi"/>
          <w:sz w:val="22"/>
          <w:szCs w:val="22"/>
        </w:rPr>
        <w:t xml:space="preserve"> students should be familiar with the Judicial Affairs policies in the student handbook, including violations outlined at</w:t>
      </w:r>
    </w:p>
    <w:p w:rsidR="00D03704" w:rsidRPr="00D03704" w:rsidRDefault="00D31A0C" w:rsidP="00D03704">
      <w:pPr>
        <w:ind w:left="1440"/>
        <w:rPr>
          <w:rFonts w:asciiTheme="minorHAnsi" w:eastAsiaTheme="minorHAnsi" w:hAnsiTheme="minorHAnsi"/>
          <w:sz w:val="22"/>
          <w:szCs w:val="22"/>
        </w:rPr>
      </w:pPr>
      <w:hyperlink r:id="rId10" w:history="1">
        <w:r w:rsidR="00D03704" w:rsidRPr="00D03704">
          <w:rPr>
            <w:rFonts w:asciiTheme="minorHAnsi" w:eastAsiaTheme="minorHAnsi" w:hAnsiTheme="minorHAnsi"/>
            <w:sz w:val="22"/>
            <w:szCs w:val="22"/>
            <w:u w:val="single"/>
          </w:rPr>
          <w:t>http://www.elon.edu/e-web/students/handbook/violations/default.xhtml</w:t>
        </w:r>
      </w:hyperlink>
      <w:r w:rsidR="00D03704" w:rsidRPr="00D03704">
        <w:rPr>
          <w:rFonts w:asciiTheme="minorHAnsi" w:eastAsiaTheme="minorHAnsi" w:hAnsiTheme="minorHAnsi"/>
          <w:sz w:val="22"/>
          <w:szCs w:val="22"/>
        </w:rPr>
        <w:t xml:space="preserve">.  </w:t>
      </w:r>
    </w:p>
    <w:p w:rsidR="00D03704" w:rsidRPr="00D03704" w:rsidRDefault="00D03704" w:rsidP="00D03704">
      <w:pPr>
        <w:ind w:left="1440"/>
        <w:rPr>
          <w:rFonts w:asciiTheme="minorHAnsi" w:eastAsiaTheme="minorHAnsi" w:hAnsiTheme="minorHAnsi"/>
          <w:sz w:val="22"/>
          <w:szCs w:val="22"/>
        </w:rPr>
      </w:pPr>
    </w:p>
    <w:p w:rsidR="00D03704" w:rsidRPr="00D03704" w:rsidRDefault="00D03704" w:rsidP="00D03704">
      <w:pPr>
        <w:ind w:left="1440"/>
        <w:rPr>
          <w:rFonts w:asciiTheme="minorHAnsi" w:eastAsiaTheme="minorHAnsi" w:hAnsiTheme="minorHAnsi"/>
          <w:sz w:val="22"/>
          <w:szCs w:val="22"/>
        </w:rPr>
      </w:pPr>
      <w:r w:rsidRPr="00D03704">
        <w:rPr>
          <w:rFonts w:asciiTheme="minorHAnsi" w:eastAsiaTheme="minorHAnsi" w:hAnsiTheme="minorHAnsi"/>
          <w:sz w:val="22"/>
          <w:szCs w:val="22"/>
        </w:rPr>
        <w:t>Students with questions about the specific interpretation of these values and violations as they relate to this course should contact this instructor immediately.  Violations in academic-related areas will be documented in an incident report which will be maintained in the Office of Student Conduct, and may result in a lowering of the course grade and/or failure of the course with an Honor Code F.</w:t>
      </w:r>
    </w:p>
    <w:p w:rsidR="00D03704" w:rsidRPr="00D03704" w:rsidRDefault="00D03704" w:rsidP="00D03704">
      <w:pPr>
        <w:ind w:left="1440"/>
        <w:rPr>
          <w:rFonts w:asciiTheme="minorHAnsi" w:eastAsiaTheme="minorHAnsi" w:hAnsiTheme="minorHAnsi"/>
          <w:sz w:val="22"/>
          <w:szCs w:val="22"/>
        </w:rPr>
      </w:pPr>
    </w:p>
    <w:p w:rsidR="00D03704" w:rsidRDefault="00D03704" w:rsidP="00D03704">
      <w:pPr>
        <w:ind w:left="1440"/>
        <w:rPr>
          <w:rFonts w:asciiTheme="minorHAnsi" w:eastAsiaTheme="minorHAnsi" w:hAnsiTheme="minorHAnsi"/>
          <w:sz w:val="22"/>
          <w:szCs w:val="22"/>
        </w:rPr>
      </w:pPr>
      <w:r w:rsidRPr="00D03704">
        <w:rPr>
          <w:rFonts w:asciiTheme="minorHAnsi" w:eastAsiaTheme="minorHAnsi" w:hAnsiTheme="minorHAnsi"/>
          <w:sz w:val="22"/>
          <w:szCs w:val="22"/>
        </w:rPr>
        <w:t>Violations specifically covered by academic honor code policies include: plagiarism, cheating, lying, stealing and the facilitation of another’s dishonesty.  Multiple violations will normally result in a student’s temporary suspension from the University.</w:t>
      </w:r>
    </w:p>
    <w:p w:rsidR="00D03704" w:rsidRPr="00D03704" w:rsidRDefault="00D03704" w:rsidP="00D03704">
      <w:pPr>
        <w:ind w:left="1440"/>
        <w:rPr>
          <w:rFonts w:asciiTheme="minorHAnsi" w:eastAsiaTheme="minorHAnsi" w:hAnsiTheme="minorHAnsi"/>
          <w:sz w:val="22"/>
          <w:szCs w:val="22"/>
        </w:rPr>
      </w:pPr>
    </w:p>
    <w:p w:rsidR="00D03704" w:rsidRPr="00F15249" w:rsidRDefault="00D03704" w:rsidP="00D03704">
      <w:pPr>
        <w:rPr>
          <w:rFonts w:ascii="Calibri" w:hAnsi="Calibri" w:cs="Calibri"/>
          <w:sz w:val="23"/>
          <w:szCs w:val="23"/>
        </w:rPr>
      </w:pPr>
      <w:r w:rsidRPr="00F15249">
        <w:rPr>
          <w:rFonts w:ascii="Calibri" w:hAnsi="Calibri" w:cs="Calibri"/>
          <w:sz w:val="23"/>
          <w:szCs w:val="23"/>
        </w:rPr>
        <w:t xml:space="preserve">For issues of academic integrity and honesty, refer to the Elon Academic Honor Code.  Students will be held accountable for their actions, and thus need to know the code and follow it at all </w:t>
      </w:r>
      <w:proofErr w:type="gramStart"/>
      <w:r w:rsidRPr="00F15249">
        <w:rPr>
          <w:rFonts w:ascii="Calibri" w:hAnsi="Calibri" w:cs="Calibri"/>
          <w:sz w:val="23"/>
          <w:szCs w:val="23"/>
        </w:rPr>
        <w:t>times</w:t>
      </w:r>
      <w:proofErr w:type="gramEnd"/>
      <w:r w:rsidRPr="00F15249">
        <w:rPr>
          <w:rFonts w:ascii="Calibri" w:hAnsi="Calibri" w:cs="Calibri"/>
          <w:sz w:val="23"/>
          <w:szCs w:val="23"/>
        </w:rPr>
        <w:t>. You can find information about the Elon Academic Honor Code in the Elon Student Handbook. In there are any questions or concerns, please ask me. All suspected violations of the Honor Code will be handled through the Associate Dean for Academic Affairs. Furthermore, if you are found to have violated the Honor Code, you will automatically receive a failing grade for the course.</w:t>
      </w:r>
    </w:p>
    <w:p w:rsidR="00D03704" w:rsidRPr="00F15249" w:rsidRDefault="00D03704" w:rsidP="00D03704">
      <w:pPr>
        <w:rPr>
          <w:rFonts w:ascii="Calibri" w:hAnsi="Calibri" w:cs="Calibri"/>
          <w:i/>
          <w:sz w:val="23"/>
          <w:szCs w:val="23"/>
        </w:rPr>
      </w:pPr>
    </w:p>
    <w:p w:rsidR="00D03704" w:rsidRPr="00F15249" w:rsidRDefault="00D03704" w:rsidP="00D03704">
      <w:pPr>
        <w:pStyle w:val="NormalWeb"/>
        <w:shd w:val="clear" w:color="auto" w:fill="FFFFFF"/>
        <w:spacing w:after="0"/>
        <w:rPr>
          <w:rFonts w:ascii="Calibri" w:hAnsi="Calibri" w:cs="Calibri"/>
          <w:sz w:val="23"/>
          <w:szCs w:val="23"/>
        </w:rPr>
      </w:pPr>
      <w:r w:rsidRPr="00F15249">
        <w:rPr>
          <w:rFonts w:ascii="Calibri" w:hAnsi="Calibri" w:cs="Calibri"/>
          <w:sz w:val="23"/>
          <w:szCs w:val="23"/>
        </w:rPr>
        <w:t xml:space="preserve">Let me point, in particular, to the problem of plagiarism. Plagiarism is cheating, and it will be taken extremely seriously. If you do not know the rules about plagiarism—what you can and cannot quote and how to do it legitimately—make sure you speak to me before you hand in your work. </w:t>
      </w:r>
      <w:proofErr w:type="gramStart"/>
      <w:r w:rsidRPr="00F15249">
        <w:rPr>
          <w:rFonts w:ascii="Calibri" w:hAnsi="Calibri" w:cs="Calibri"/>
          <w:sz w:val="23"/>
          <w:szCs w:val="23"/>
        </w:rPr>
        <w:t>As the Elon student handbook makes clear: “Any student must be thoroughly familiar with methods for documenting the use of another person's sentences, arguments or ideas.”</w:t>
      </w:r>
      <w:proofErr w:type="gramEnd"/>
      <w:r w:rsidRPr="00F15249">
        <w:rPr>
          <w:rFonts w:ascii="Calibri" w:hAnsi="Calibri" w:cs="Calibri"/>
          <w:sz w:val="23"/>
          <w:szCs w:val="23"/>
        </w:rPr>
        <w:t xml:space="preserve"> That means that it is your responsibility to cite properly. I would be happy to help you before something is due, but this is something you need to get right all of the time.</w:t>
      </w:r>
    </w:p>
    <w:p w:rsidR="00D03704" w:rsidRPr="00D03704" w:rsidRDefault="00D03704" w:rsidP="00D03704">
      <w:pPr>
        <w:rPr>
          <w:rFonts w:asciiTheme="minorHAnsi" w:eastAsiaTheme="minorHAnsi" w:hAnsiTheme="minorHAnsi" w:cs="Calibri"/>
          <w:b/>
          <w:sz w:val="22"/>
          <w:szCs w:val="22"/>
        </w:rPr>
      </w:pPr>
    </w:p>
    <w:p w:rsidR="00D03704" w:rsidRPr="00D03704" w:rsidRDefault="00D03704" w:rsidP="00D03704">
      <w:pPr>
        <w:rPr>
          <w:rFonts w:asciiTheme="minorHAnsi" w:eastAsiaTheme="minorHAnsi" w:hAnsiTheme="minorHAnsi" w:cs="Calibri"/>
          <w:b/>
          <w:sz w:val="22"/>
          <w:szCs w:val="22"/>
        </w:rPr>
      </w:pPr>
      <w:r w:rsidRPr="00D03704">
        <w:rPr>
          <w:rFonts w:asciiTheme="minorHAnsi" w:eastAsiaTheme="minorHAnsi" w:hAnsiTheme="minorHAnsi" w:cs="Tahoma"/>
          <w:b/>
          <w:bCs/>
          <w:sz w:val="22"/>
          <w:szCs w:val="22"/>
        </w:rPr>
        <w:t>Elon Disabilities Services</w:t>
      </w:r>
    </w:p>
    <w:p w:rsidR="00D03704" w:rsidRPr="00D03704" w:rsidRDefault="00D03704" w:rsidP="00D03704">
      <w:pPr>
        <w:rPr>
          <w:rFonts w:asciiTheme="minorHAnsi" w:eastAsiaTheme="minorHAnsi" w:hAnsiTheme="minorHAnsi" w:cs="Calibri"/>
          <w:sz w:val="22"/>
          <w:szCs w:val="22"/>
        </w:rPr>
      </w:pPr>
    </w:p>
    <w:p w:rsidR="00D03704" w:rsidRPr="00D03704" w:rsidRDefault="00D03704" w:rsidP="00D03704">
      <w:pPr>
        <w:ind w:left="1440"/>
        <w:rPr>
          <w:rFonts w:asciiTheme="minorHAnsi" w:eastAsiaTheme="minorHAnsi" w:hAnsiTheme="minorHAnsi"/>
          <w:sz w:val="22"/>
          <w:szCs w:val="22"/>
        </w:rPr>
      </w:pPr>
      <w:r w:rsidRPr="00D03704">
        <w:rPr>
          <w:rFonts w:asciiTheme="minorHAnsi" w:eastAsiaTheme="minorHAnsi" w:hAnsiTheme="minorHAnsi"/>
          <w:sz w:val="22"/>
          <w:szCs w:val="22"/>
        </w:rPr>
        <w:t xml:space="preserve">If you are a student with a documented disability who will require accommodations in this course, please register with Disabilities Services in the Duke Building, Room 108 (278-6500), for assistance in developing a plan to address your academic needs. For more information about Disabilities Services, please visit the website </w:t>
      </w:r>
      <w:hyperlink r:id="rId11" w:history="1">
        <w:r w:rsidRPr="00D03704">
          <w:rPr>
            <w:rFonts w:asciiTheme="minorHAnsi" w:eastAsiaTheme="minorHAnsi" w:hAnsiTheme="minorHAnsi"/>
            <w:sz w:val="22"/>
            <w:szCs w:val="22"/>
            <w:u w:val="single"/>
          </w:rPr>
          <w:t>http://www.elon.edu/e-web/academics/support/disabilities_services.xhtml</w:t>
        </w:r>
      </w:hyperlink>
      <w:r w:rsidRPr="00D03704">
        <w:rPr>
          <w:rFonts w:asciiTheme="minorHAnsi" w:eastAsiaTheme="minorHAnsi" w:hAnsiTheme="minorHAnsi"/>
          <w:sz w:val="22"/>
          <w:szCs w:val="22"/>
          <w:u w:val="single"/>
        </w:rPr>
        <w:t>.</w:t>
      </w:r>
    </w:p>
    <w:p w:rsidR="00B6050A" w:rsidRDefault="00B6050A" w:rsidP="000D24B7">
      <w:pPr>
        <w:rPr>
          <w:rFonts w:ascii="Calibri" w:hAnsi="Calibri" w:cs="Calibri"/>
          <w:i/>
          <w:sz w:val="23"/>
          <w:szCs w:val="23"/>
        </w:rPr>
      </w:pPr>
    </w:p>
    <w:p w:rsidR="00B6050A" w:rsidRPr="00F15249" w:rsidRDefault="00B6050A" w:rsidP="000D24B7">
      <w:pPr>
        <w:rPr>
          <w:rFonts w:ascii="Calibri" w:hAnsi="Calibri" w:cs="Calibri"/>
          <w:i/>
          <w:sz w:val="23"/>
          <w:szCs w:val="23"/>
        </w:rPr>
      </w:pPr>
    </w:p>
    <w:p w:rsidR="00780B1D" w:rsidRPr="00F15249" w:rsidRDefault="00780B1D" w:rsidP="000D24B7">
      <w:pPr>
        <w:rPr>
          <w:rFonts w:ascii="Calibri" w:hAnsi="Calibri" w:cs="Calibri"/>
          <w:sz w:val="23"/>
          <w:szCs w:val="23"/>
        </w:rPr>
      </w:pPr>
    </w:p>
    <w:p w:rsidR="000D24B7" w:rsidRPr="001778E5" w:rsidRDefault="002848DE" w:rsidP="000D24B7">
      <w:pPr>
        <w:rPr>
          <w:rFonts w:ascii="Calibri" w:hAnsi="Calibri" w:cs="Calibri"/>
          <w:i/>
          <w:sz w:val="23"/>
          <w:szCs w:val="23"/>
        </w:rPr>
      </w:pPr>
      <w:r w:rsidRPr="00F15249">
        <w:rPr>
          <w:rFonts w:ascii="Calibri" w:hAnsi="Calibri" w:cs="Calibri"/>
          <w:i/>
          <w:sz w:val="22"/>
          <w:szCs w:val="22"/>
        </w:rPr>
        <w:br w:type="page"/>
      </w:r>
      <w:r w:rsidR="000D24B7" w:rsidRPr="001778E5">
        <w:rPr>
          <w:rFonts w:ascii="Calibri" w:hAnsi="Calibri" w:cs="Calibri"/>
          <w:i/>
          <w:sz w:val="23"/>
          <w:szCs w:val="23"/>
        </w:rPr>
        <w:lastRenderedPageBreak/>
        <w:t>What is an exegesis, and how do I do one?</w:t>
      </w:r>
    </w:p>
    <w:p w:rsidR="00990B03" w:rsidRPr="001778E5" w:rsidRDefault="00990B03" w:rsidP="000D24B7">
      <w:pPr>
        <w:rPr>
          <w:rFonts w:ascii="Calibri" w:hAnsi="Calibri" w:cs="Calibri"/>
          <w:sz w:val="23"/>
          <w:szCs w:val="23"/>
        </w:rPr>
      </w:pPr>
    </w:p>
    <w:p w:rsidR="000D24B7" w:rsidRPr="001778E5" w:rsidRDefault="00F15249" w:rsidP="000D24B7">
      <w:pPr>
        <w:rPr>
          <w:rFonts w:ascii="Calibri" w:hAnsi="Calibri" w:cs="Calibri"/>
          <w:sz w:val="23"/>
          <w:szCs w:val="23"/>
        </w:rPr>
      </w:pPr>
      <w:r w:rsidRPr="001778E5">
        <w:rPr>
          <w:rFonts w:ascii="Calibri" w:hAnsi="Calibri" w:cs="Calibri"/>
          <w:sz w:val="23"/>
          <w:szCs w:val="23"/>
        </w:rPr>
        <w:t>Y</w:t>
      </w:r>
      <w:r w:rsidR="000D24B7" w:rsidRPr="001778E5">
        <w:rPr>
          <w:rFonts w:ascii="Calibri" w:hAnsi="Calibri" w:cs="Calibri"/>
          <w:sz w:val="23"/>
          <w:szCs w:val="23"/>
        </w:rPr>
        <w:t xml:space="preserve">ou should read like a detective.  Do not just pay attention to the most obvious clues, but also to the less obvious clues—and pay close attention to how the less obvious clues relate to the </w:t>
      </w:r>
      <w:r w:rsidR="006046EA" w:rsidRPr="001778E5">
        <w:rPr>
          <w:rFonts w:ascii="Calibri" w:hAnsi="Calibri" w:cs="Calibri"/>
          <w:sz w:val="23"/>
          <w:szCs w:val="23"/>
        </w:rPr>
        <w:t>more</w:t>
      </w:r>
      <w:r w:rsidR="000D24B7" w:rsidRPr="001778E5">
        <w:rPr>
          <w:rFonts w:ascii="Calibri" w:hAnsi="Calibri" w:cs="Calibri"/>
          <w:sz w:val="23"/>
          <w:szCs w:val="23"/>
        </w:rPr>
        <w:t xml:space="preserve"> obvious clues.  </w:t>
      </w:r>
      <w:r w:rsidRPr="001778E5">
        <w:rPr>
          <w:rFonts w:ascii="Calibri" w:hAnsi="Calibri" w:cs="Calibri"/>
          <w:sz w:val="23"/>
          <w:szCs w:val="23"/>
        </w:rPr>
        <w:t>R</w:t>
      </w:r>
      <w:r w:rsidR="000D24B7" w:rsidRPr="001778E5">
        <w:rPr>
          <w:rFonts w:ascii="Calibri" w:hAnsi="Calibri" w:cs="Calibri"/>
          <w:sz w:val="23"/>
          <w:szCs w:val="23"/>
        </w:rPr>
        <w:t xml:space="preserve">eading is about interpretation—that is, trying to figure out what things mean.  It is not merely in figuring out what the facts are, but in trying to piece together what the relevant facts </w:t>
      </w:r>
      <w:r w:rsidR="00476075" w:rsidRPr="001778E5">
        <w:rPr>
          <w:rFonts w:ascii="Calibri" w:hAnsi="Calibri" w:cs="Calibri"/>
          <w:sz w:val="23"/>
          <w:szCs w:val="23"/>
        </w:rPr>
        <w:t xml:space="preserve">are and what they </w:t>
      </w:r>
      <w:r w:rsidR="000D24B7" w:rsidRPr="001778E5">
        <w:rPr>
          <w:rFonts w:ascii="Calibri" w:hAnsi="Calibri" w:cs="Calibri"/>
          <w:sz w:val="23"/>
          <w:szCs w:val="23"/>
        </w:rPr>
        <w:t xml:space="preserve">mean, and coming up with a theory about what the text </w:t>
      </w:r>
      <w:r w:rsidRPr="001778E5">
        <w:rPr>
          <w:rFonts w:ascii="Calibri" w:hAnsi="Calibri" w:cs="Calibri"/>
          <w:sz w:val="23"/>
          <w:szCs w:val="23"/>
        </w:rPr>
        <w:t>means</w:t>
      </w:r>
      <w:r w:rsidR="000D24B7" w:rsidRPr="001778E5">
        <w:rPr>
          <w:rFonts w:ascii="Calibri" w:hAnsi="Calibri" w:cs="Calibri"/>
          <w:sz w:val="23"/>
          <w:szCs w:val="23"/>
        </w:rPr>
        <w:t xml:space="preserve">.  It </w:t>
      </w:r>
      <w:r w:rsidRPr="001778E5">
        <w:rPr>
          <w:rFonts w:ascii="Calibri" w:hAnsi="Calibri" w:cs="Calibri"/>
          <w:sz w:val="23"/>
          <w:szCs w:val="23"/>
        </w:rPr>
        <w:t>requires</w:t>
      </w:r>
      <w:r w:rsidR="000D24B7" w:rsidRPr="001778E5">
        <w:rPr>
          <w:rFonts w:ascii="Calibri" w:hAnsi="Calibri" w:cs="Calibri"/>
          <w:sz w:val="23"/>
          <w:szCs w:val="23"/>
        </w:rPr>
        <w:t xml:space="preserve"> reading inquisitively, and actively.  </w:t>
      </w:r>
    </w:p>
    <w:p w:rsidR="000D24B7" w:rsidRPr="001778E5" w:rsidRDefault="000D24B7" w:rsidP="000D24B7">
      <w:pPr>
        <w:rPr>
          <w:rFonts w:ascii="Calibri" w:hAnsi="Calibri" w:cs="Calibri"/>
          <w:sz w:val="23"/>
          <w:szCs w:val="23"/>
        </w:rPr>
      </w:pPr>
    </w:p>
    <w:p w:rsidR="000D24B7" w:rsidRPr="001778E5" w:rsidRDefault="000D24B7" w:rsidP="000D24B7">
      <w:pPr>
        <w:rPr>
          <w:rFonts w:ascii="Calibri" w:hAnsi="Calibri" w:cs="Calibri"/>
          <w:i/>
          <w:sz w:val="23"/>
          <w:szCs w:val="23"/>
        </w:rPr>
      </w:pPr>
      <w:r w:rsidRPr="001778E5">
        <w:rPr>
          <w:rFonts w:ascii="Calibri" w:hAnsi="Calibri" w:cs="Calibri"/>
          <w:sz w:val="23"/>
          <w:szCs w:val="23"/>
        </w:rPr>
        <w:t xml:space="preserve">The word </w:t>
      </w:r>
      <w:r w:rsidR="00476075" w:rsidRPr="001778E5">
        <w:rPr>
          <w:rFonts w:ascii="Calibri" w:hAnsi="Calibri" w:cs="Calibri"/>
          <w:sz w:val="23"/>
          <w:szCs w:val="23"/>
        </w:rPr>
        <w:t>“</w:t>
      </w:r>
      <w:r w:rsidRPr="001778E5">
        <w:rPr>
          <w:rFonts w:ascii="Calibri" w:hAnsi="Calibri" w:cs="Calibri"/>
          <w:sz w:val="23"/>
          <w:szCs w:val="23"/>
        </w:rPr>
        <w:t>exegesis</w:t>
      </w:r>
      <w:r w:rsidR="00476075" w:rsidRPr="001778E5">
        <w:rPr>
          <w:rFonts w:ascii="Calibri" w:hAnsi="Calibri" w:cs="Calibri"/>
          <w:sz w:val="23"/>
          <w:szCs w:val="23"/>
        </w:rPr>
        <w:t>”</w:t>
      </w:r>
      <w:r w:rsidRPr="001778E5">
        <w:rPr>
          <w:rFonts w:ascii="Calibri" w:hAnsi="Calibri" w:cs="Calibri"/>
          <w:sz w:val="23"/>
          <w:szCs w:val="23"/>
        </w:rPr>
        <w:t xml:space="preserve"> means an</w:t>
      </w:r>
      <w:r w:rsidRPr="001778E5">
        <w:rPr>
          <w:rFonts w:ascii="Calibri" w:hAnsi="Calibri" w:cs="Calibri"/>
          <w:i/>
          <w:sz w:val="23"/>
          <w:szCs w:val="23"/>
        </w:rPr>
        <w:t xml:space="preserve"> </w:t>
      </w:r>
      <w:r w:rsidRPr="001778E5">
        <w:rPr>
          <w:rFonts w:ascii="Calibri" w:hAnsi="Calibri" w:cs="Calibri"/>
          <w:sz w:val="23"/>
          <w:szCs w:val="23"/>
          <w:lang w:val="en"/>
        </w:rPr>
        <w:t xml:space="preserve">explanation or an exposition (and an exposition is the “action of expounding or explaining; interpretation, explanation. </w:t>
      </w:r>
      <w:proofErr w:type="gramStart"/>
      <w:r w:rsidRPr="001778E5">
        <w:rPr>
          <w:rFonts w:ascii="Calibri" w:hAnsi="Calibri" w:cs="Calibri"/>
          <w:sz w:val="23"/>
          <w:szCs w:val="23"/>
          <w:lang w:val="en"/>
        </w:rPr>
        <w:t>Also an instance or mode of this; an explanation, interpretation”).</w:t>
      </w:r>
      <w:proofErr w:type="gramEnd"/>
      <w:r w:rsidRPr="001778E5">
        <w:rPr>
          <w:rFonts w:ascii="Calibri" w:hAnsi="Calibri" w:cs="Calibri"/>
          <w:sz w:val="23"/>
          <w:szCs w:val="23"/>
          <w:lang w:val="en"/>
        </w:rPr>
        <w:t xml:space="preserve"> In addition, exposition is the “action of putting out to public view; an instance of this; a display, show, exposure.”</w:t>
      </w:r>
      <w:r w:rsidRPr="001778E5">
        <w:rPr>
          <w:rStyle w:val="EndnoteReference"/>
          <w:rFonts w:ascii="Calibri" w:hAnsi="Calibri" w:cs="Calibri"/>
          <w:sz w:val="23"/>
          <w:szCs w:val="23"/>
          <w:lang w:val="en"/>
        </w:rPr>
        <w:endnoteReference w:id="1"/>
      </w:r>
      <w:r w:rsidRPr="001778E5">
        <w:rPr>
          <w:rFonts w:ascii="Calibri" w:hAnsi="Calibri" w:cs="Calibri"/>
          <w:sz w:val="23"/>
          <w:szCs w:val="23"/>
          <w:lang w:val="en"/>
        </w:rPr>
        <w:t xml:space="preserve">  </w:t>
      </w:r>
      <w:r w:rsidRPr="001778E5">
        <w:rPr>
          <w:rFonts w:ascii="Calibri" w:hAnsi="Calibri" w:cs="Calibri"/>
          <w:b/>
          <w:sz w:val="23"/>
          <w:szCs w:val="23"/>
          <w:lang w:val="en"/>
        </w:rPr>
        <w:t xml:space="preserve">An exegesis, then, is to explain something, to interpret something by bringing some element into public view; that is, to expose something that might otherwise go unnoticed into the light of a public reading.  </w:t>
      </w:r>
    </w:p>
    <w:p w:rsidR="000D24B7" w:rsidRPr="001778E5" w:rsidRDefault="000D24B7" w:rsidP="000D24B7">
      <w:pPr>
        <w:rPr>
          <w:rFonts w:ascii="Calibri" w:hAnsi="Calibri" w:cs="Calibri"/>
          <w:sz w:val="23"/>
          <w:szCs w:val="23"/>
        </w:rPr>
      </w:pPr>
    </w:p>
    <w:p w:rsidR="000D24B7" w:rsidRPr="001778E5" w:rsidRDefault="000D24B7" w:rsidP="000D24B7">
      <w:pPr>
        <w:rPr>
          <w:rFonts w:ascii="Calibri" w:hAnsi="Calibri" w:cs="Calibri"/>
          <w:sz w:val="23"/>
          <w:szCs w:val="23"/>
        </w:rPr>
      </w:pPr>
      <w:r w:rsidRPr="001778E5">
        <w:rPr>
          <w:rFonts w:ascii="Calibri" w:hAnsi="Calibri" w:cs="Calibri"/>
          <w:sz w:val="23"/>
          <w:szCs w:val="23"/>
        </w:rPr>
        <w:t>Practically speaking, an exegesis reveals something about the text that a less-close reading would overlook.  Generally speaking, there are t</w:t>
      </w:r>
      <w:r w:rsidR="00025D33">
        <w:rPr>
          <w:rFonts w:ascii="Calibri" w:hAnsi="Calibri" w:cs="Calibri"/>
          <w:sz w:val="23"/>
          <w:szCs w:val="23"/>
        </w:rPr>
        <w:t>wo</w:t>
      </w:r>
      <w:r w:rsidRPr="001778E5">
        <w:rPr>
          <w:rFonts w:ascii="Calibri" w:hAnsi="Calibri" w:cs="Calibri"/>
          <w:sz w:val="23"/>
          <w:szCs w:val="23"/>
        </w:rPr>
        <w:t xml:space="preserve"> foci of exegetical writing</w:t>
      </w:r>
      <w:r w:rsidR="00025D33">
        <w:rPr>
          <w:rFonts w:ascii="Calibri" w:hAnsi="Calibri" w:cs="Calibri"/>
          <w:sz w:val="23"/>
          <w:szCs w:val="23"/>
        </w:rPr>
        <w:t>:</w:t>
      </w:r>
    </w:p>
    <w:p w:rsidR="001408E5" w:rsidRPr="001408E5" w:rsidRDefault="001408E5" w:rsidP="001408E5">
      <w:pPr>
        <w:pStyle w:val="ListParagraph"/>
        <w:numPr>
          <w:ilvl w:val="0"/>
          <w:numId w:val="16"/>
        </w:numPr>
        <w:rPr>
          <w:rFonts w:ascii="Calibri" w:hAnsi="Calibri" w:cs="Calibri"/>
          <w:sz w:val="23"/>
          <w:szCs w:val="23"/>
        </w:rPr>
      </w:pPr>
      <w:r w:rsidRPr="001408E5">
        <w:rPr>
          <w:rFonts w:ascii="Calibri" w:hAnsi="Calibri" w:cs="Calibri"/>
          <w:sz w:val="23"/>
          <w:szCs w:val="23"/>
        </w:rPr>
        <w:t xml:space="preserve">An exegetical reading might examine a part of a text that, upon close inspection, says something different than what it might first appear to say.  That it, it might show that, though a passage seems to be saying x, it is actually saying y.  </w:t>
      </w:r>
    </w:p>
    <w:p w:rsidR="000D24B7" w:rsidRPr="001778E5" w:rsidRDefault="000D24B7" w:rsidP="001408E5">
      <w:pPr>
        <w:numPr>
          <w:ilvl w:val="0"/>
          <w:numId w:val="16"/>
        </w:numPr>
        <w:rPr>
          <w:rFonts w:ascii="Calibri" w:hAnsi="Calibri" w:cs="Calibri"/>
          <w:sz w:val="23"/>
          <w:szCs w:val="23"/>
        </w:rPr>
      </w:pPr>
      <w:r w:rsidRPr="001778E5">
        <w:rPr>
          <w:rFonts w:ascii="Calibri" w:hAnsi="Calibri" w:cs="Calibri"/>
          <w:sz w:val="23"/>
          <w:szCs w:val="23"/>
        </w:rPr>
        <w:t>An exegesis might highlight and reveal the importance of a portion of the te</w:t>
      </w:r>
      <w:r w:rsidR="001408E5">
        <w:rPr>
          <w:rFonts w:ascii="Calibri" w:hAnsi="Calibri" w:cs="Calibri"/>
          <w:sz w:val="23"/>
          <w:szCs w:val="23"/>
        </w:rPr>
        <w:t>xt that is likely to be overloo</w:t>
      </w:r>
      <w:r w:rsidR="00E51748">
        <w:rPr>
          <w:rFonts w:ascii="Calibri" w:hAnsi="Calibri" w:cs="Calibri"/>
          <w:sz w:val="23"/>
          <w:szCs w:val="23"/>
        </w:rPr>
        <w:t>k</w:t>
      </w:r>
      <w:r w:rsidRPr="001778E5">
        <w:rPr>
          <w:rFonts w:ascii="Calibri" w:hAnsi="Calibri" w:cs="Calibri"/>
          <w:sz w:val="23"/>
          <w:szCs w:val="23"/>
        </w:rPr>
        <w:t>ed.</w:t>
      </w:r>
    </w:p>
    <w:p w:rsidR="000D24B7" w:rsidRPr="001778E5" w:rsidRDefault="000D24B7" w:rsidP="000D24B7">
      <w:pPr>
        <w:rPr>
          <w:rFonts w:ascii="Calibri" w:hAnsi="Calibri" w:cs="Calibri"/>
          <w:sz w:val="23"/>
          <w:szCs w:val="23"/>
        </w:rPr>
      </w:pPr>
      <w:r w:rsidRPr="001778E5">
        <w:rPr>
          <w:rFonts w:ascii="Calibri" w:hAnsi="Calibri" w:cs="Calibri"/>
          <w:sz w:val="23"/>
          <w:szCs w:val="23"/>
        </w:rPr>
        <w:tab/>
      </w:r>
    </w:p>
    <w:p w:rsidR="000D24B7" w:rsidRPr="00992010" w:rsidRDefault="000D24B7" w:rsidP="000D24B7">
      <w:pPr>
        <w:rPr>
          <w:color w:val="000000"/>
          <w:sz w:val="22"/>
          <w:szCs w:val="22"/>
        </w:rPr>
      </w:pPr>
      <w:r w:rsidRPr="001778E5">
        <w:rPr>
          <w:rFonts w:ascii="Calibri" w:hAnsi="Calibri" w:cs="Calibri"/>
          <w:sz w:val="23"/>
          <w:szCs w:val="23"/>
        </w:rPr>
        <w:t>That mean</w:t>
      </w:r>
      <w:r w:rsidR="00DB2D88">
        <w:rPr>
          <w:rFonts w:ascii="Calibri" w:hAnsi="Calibri" w:cs="Calibri"/>
          <w:sz w:val="23"/>
          <w:szCs w:val="23"/>
        </w:rPr>
        <w:t>s</w:t>
      </w:r>
      <w:r w:rsidRPr="001778E5">
        <w:rPr>
          <w:rFonts w:ascii="Calibri" w:hAnsi="Calibri" w:cs="Calibri"/>
          <w:sz w:val="23"/>
          <w:szCs w:val="23"/>
        </w:rPr>
        <w:t xml:space="preserve"> that, in the end, </w:t>
      </w:r>
      <w:r w:rsidR="00DB2D88">
        <w:rPr>
          <w:rFonts w:ascii="Calibri" w:hAnsi="Calibri" w:cs="Calibri"/>
          <w:sz w:val="23"/>
          <w:szCs w:val="23"/>
        </w:rPr>
        <w:t xml:space="preserve">the most successful </w:t>
      </w:r>
      <w:r w:rsidRPr="001778E5">
        <w:rPr>
          <w:rFonts w:ascii="Calibri" w:hAnsi="Calibri" w:cs="Calibri"/>
          <w:sz w:val="23"/>
          <w:szCs w:val="23"/>
        </w:rPr>
        <w:t>exegetical reading</w:t>
      </w:r>
      <w:r w:rsidR="00DB2D88">
        <w:rPr>
          <w:rFonts w:ascii="Calibri" w:hAnsi="Calibri" w:cs="Calibri"/>
          <w:sz w:val="23"/>
          <w:szCs w:val="23"/>
        </w:rPr>
        <w:t>s</w:t>
      </w:r>
      <w:r w:rsidR="009C19E4">
        <w:rPr>
          <w:rFonts w:ascii="Calibri" w:hAnsi="Calibri" w:cs="Calibri"/>
          <w:sz w:val="23"/>
          <w:szCs w:val="23"/>
        </w:rPr>
        <w:t xml:space="preserve"> actually </w:t>
      </w:r>
      <w:r w:rsidR="009C19E4" w:rsidRPr="009C19E4">
        <w:rPr>
          <w:rFonts w:ascii="Calibri" w:hAnsi="Calibri" w:cs="Calibri"/>
          <w:b/>
          <w:sz w:val="23"/>
          <w:szCs w:val="23"/>
        </w:rPr>
        <w:t>change the way we understand</w:t>
      </w:r>
      <w:r w:rsidRPr="009C19E4">
        <w:rPr>
          <w:rFonts w:ascii="Calibri" w:hAnsi="Calibri" w:cs="Calibri"/>
          <w:b/>
          <w:sz w:val="23"/>
          <w:szCs w:val="23"/>
        </w:rPr>
        <w:t xml:space="preserve"> the text</w:t>
      </w:r>
      <w:r w:rsidRPr="001778E5">
        <w:rPr>
          <w:rFonts w:ascii="Calibri" w:hAnsi="Calibri" w:cs="Calibri"/>
          <w:sz w:val="23"/>
          <w:szCs w:val="23"/>
        </w:rPr>
        <w:t>.  We might come to see that while the text seems to be about x, it is really about y.  If you can do that in your exegetical writing, you will have “expose[d] something that might otherwise go unnoticed” and you will have brought that “into the light of a public reading,” and therefore, will have succeeded.</w:t>
      </w:r>
      <w:r w:rsidR="006046EA" w:rsidRPr="001778E5">
        <w:rPr>
          <w:rFonts w:ascii="Calibri" w:hAnsi="Calibri" w:cs="Calibri"/>
          <w:sz w:val="23"/>
          <w:szCs w:val="23"/>
        </w:rPr>
        <w:t xml:space="preserve">  Thus, you will have, like the detective, made sense of something not obvious, and what you have made sense of will help you understand the whole in a new and more nuanced way. </w:t>
      </w:r>
    </w:p>
    <w:sectPr w:rsidR="000D24B7" w:rsidRPr="00992010" w:rsidSect="00732AA7">
      <w:headerReference w:type="defaul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phen Bloch-Schulman" w:date="2014-11-24T23:25:00Z" w:initials="SBS">
    <w:p w:rsidR="0096712D" w:rsidRDefault="0096712D">
      <w:pPr>
        <w:pStyle w:val="CommentText"/>
      </w:pPr>
      <w:r>
        <w:rPr>
          <w:rStyle w:val="CommentReference"/>
        </w:rPr>
        <w:annotationRef/>
      </w:r>
      <w:r>
        <w:t>Wtf?</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0C" w:rsidRDefault="00D31A0C">
      <w:r>
        <w:separator/>
      </w:r>
    </w:p>
  </w:endnote>
  <w:endnote w:type="continuationSeparator" w:id="0">
    <w:p w:rsidR="00D31A0C" w:rsidRDefault="00D31A0C">
      <w:r>
        <w:continuationSeparator/>
      </w:r>
    </w:p>
  </w:endnote>
  <w:endnote w:id="1">
    <w:p w:rsidR="001E656B" w:rsidRPr="00950161" w:rsidRDefault="001E656B" w:rsidP="000D24B7">
      <w:pPr>
        <w:pStyle w:val="EndnoteText"/>
        <w:rPr>
          <w:rFonts w:asciiTheme="minorHAnsi" w:hAnsiTheme="minorHAnsi" w:cstheme="minorHAnsi"/>
        </w:rPr>
      </w:pPr>
      <w:r w:rsidRPr="00950161">
        <w:rPr>
          <w:rStyle w:val="EndnoteReference"/>
          <w:rFonts w:asciiTheme="minorHAnsi" w:hAnsiTheme="minorHAnsi" w:cstheme="minorHAnsi"/>
        </w:rPr>
        <w:endnoteRef/>
      </w:r>
      <w:r w:rsidRPr="00950161">
        <w:rPr>
          <w:rFonts w:asciiTheme="minorHAnsi" w:hAnsiTheme="minorHAnsi" w:cstheme="minorHAnsi"/>
        </w:rPr>
        <w:t xml:space="preserve"> These definitions come from the Oxford English Dictionary, available on-line at </w:t>
      </w:r>
      <w:hyperlink r:id="rId1" w:history="1">
        <w:r w:rsidRPr="00950161">
          <w:rPr>
            <w:rStyle w:val="Hyperlink"/>
            <w:rFonts w:asciiTheme="minorHAnsi" w:hAnsiTheme="minorHAnsi" w:cstheme="minorHAnsi"/>
          </w:rPr>
          <w:t>https://webvpn.elon.edu/+CSCO+d0756767633A2F2F717670677662616E656C2E6272712E70627A++/cgi/entry/50079859?single=1&amp;query_type=word&amp;queryword=exegesis&amp;first=1&amp;max_to_show=10</w:t>
        </w:r>
      </w:hyperlink>
      <w:r w:rsidRPr="00950161">
        <w:rPr>
          <w:rFonts w:asciiTheme="minorHAnsi" w:hAnsiTheme="minorHAnsi" w:cstheme="minorHAnsi"/>
        </w:rPr>
        <w:t xml:space="preserve"> and </w:t>
      </w:r>
      <w:hyperlink r:id="rId2" w:history="1">
        <w:r w:rsidRPr="00950161">
          <w:rPr>
            <w:rStyle w:val="Hyperlink"/>
            <w:rFonts w:asciiTheme="minorHAnsi" w:hAnsiTheme="minorHAnsi" w:cstheme="minorHAnsi"/>
          </w:rPr>
          <w:t>https://webvpn.elon.edu/+CSCO+d0756767633A2F2F717670677662616E656C2E6272712E70627A++/cgi/entry/50080597?single=1&amp;query_type=word&amp;queryword=exposition&amp;first=1&amp;max_to_show=10</w:t>
        </w:r>
      </w:hyperlink>
      <w:r w:rsidRPr="00950161">
        <w:rPr>
          <w:rFonts w:asciiTheme="minorHAnsi" w:hAnsiTheme="minorHAnsi"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0C" w:rsidRDefault="00D31A0C">
      <w:r>
        <w:separator/>
      </w:r>
    </w:p>
  </w:footnote>
  <w:footnote w:type="continuationSeparator" w:id="0">
    <w:p w:rsidR="00D31A0C" w:rsidRDefault="00D31A0C">
      <w:r>
        <w:continuationSeparator/>
      </w:r>
    </w:p>
  </w:footnote>
  <w:footnote w:id="1">
    <w:p w:rsidR="001E656B" w:rsidRPr="00950161" w:rsidRDefault="001E656B">
      <w:pPr>
        <w:pStyle w:val="FootnoteText"/>
        <w:rPr>
          <w:rFonts w:asciiTheme="minorHAnsi" w:hAnsiTheme="minorHAnsi" w:cstheme="minorHAnsi"/>
        </w:rPr>
      </w:pPr>
      <w:r w:rsidRPr="00950161">
        <w:rPr>
          <w:rStyle w:val="FootnoteReference"/>
          <w:rFonts w:asciiTheme="minorHAnsi" w:hAnsiTheme="minorHAnsi" w:cstheme="minorHAnsi"/>
        </w:rPr>
        <w:footnoteRef/>
      </w:r>
      <w:r w:rsidRPr="00950161">
        <w:rPr>
          <w:rFonts w:asciiTheme="minorHAnsi" w:hAnsiTheme="minorHAnsi" w:cstheme="minorHAnsi"/>
        </w:rPr>
        <w:t xml:space="preserve"> These were adapted from H. Reed </w:t>
      </w:r>
      <w:proofErr w:type="spellStart"/>
      <w:r w:rsidRPr="00950161">
        <w:rPr>
          <w:rFonts w:asciiTheme="minorHAnsi" w:hAnsiTheme="minorHAnsi" w:cstheme="minorHAnsi"/>
        </w:rPr>
        <w:t>Geertsen</w:t>
      </w:r>
      <w:proofErr w:type="spellEnd"/>
      <w:r w:rsidRPr="00950161">
        <w:rPr>
          <w:rFonts w:asciiTheme="minorHAnsi" w:hAnsiTheme="minorHAnsi" w:cstheme="minorHAnsi"/>
        </w:rPr>
        <w:t xml:space="preserve">, “Rethinking Thinking about Higher-Level Thinking,” in </w:t>
      </w:r>
      <w:r w:rsidRPr="00950161">
        <w:rPr>
          <w:rFonts w:asciiTheme="minorHAnsi" w:hAnsiTheme="minorHAnsi" w:cstheme="minorHAnsi"/>
          <w:i/>
        </w:rPr>
        <w:t>Teaching Sociology</w:t>
      </w:r>
      <w:r w:rsidRPr="00950161">
        <w:rPr>
          <w:rFonts w:asciiTheme="minorHAnsi" w:hAnsiTheme="minorHAnsi" w:cstheme="minorHAnsi"/>
        </w:rPr>
        <w:t>, Vol. 31, 2003 (January: 1-19).</w:t>
      </w:r>
    </w:p>
  </w:footnote>
  <w:footnote w:id="2">
    <w:p w:rsidR="001E656B" w:rsidRPr="00F15A24" w:rsidRDefault="001E656B">
      <w:pPr>
        <w:pStyle w:val="FootnoteText"/>
      </w:pPr>
      <w:r w:rsidRPr="00950161">
        <w:rPr>
          <w:rStyle w:val="FootnoteReference"/>
          <w:rFonts w:asciiTheme="minorHAnsi" w:hAnsiTheme="minorHAnsi" w:cstheme="minorHAnsi"/>
        </w:rPr>
        <w:footnoteRef/>
      </w:r>
      <w:r w:rsidRPr="00950161">
        <w:rPr>
          <w:rFonts w:asciiTheme="minorHAnsi" w:hAnsiTheme="minorHAnsi" w:cstheme="minorHAnsi"/>
        </w:rPr>
        <w:t xml:space="preserve"> The articulation of these goals owes much to Hannah Arendt’s conception of ‘enlarged mentality’; see Hannah Arendt, </w:t>
      </w:r>
      <w:r w:rsidRPr="00950161">
        <w:rPr>
          <w:rFonts w:asciiTheme="minorHAnsi" w:hAnsiTheme="minorHAnsi" w:cstheme="minorHAnsi"/>
          <w:i/>
        </w:rPr>
        <w:t>Responsibility and Judgment</w:t>
      </w:r>
      <w:r w:rsidRPr="00950161">
        <w:rPr>
          <w:rFonts w:asciiTheme="minorHAnsi" w:hAnsiTheme="minorHAnsi" w:cstheme="minorHAnsi"/>
        </w:rPr>
        <w:t xml:space="preserve">, edited by Jerome Kohn (New York: </w:t>
      </w:r>
      <w:proofErr w:type="spellStart"/>
      <w:r w:rsidRPr="00950161">
        <w:rPr>
          <w:rFonts w:asciiTheme="minorHAnsi" w:hAnsiTheme="minorHAnsi" w:cstheme="minorHAnsi"/>
        </w:rPr>
        <w:t>Schocken</w:t>
      </w:r>
      <w:proofErr w:type="spellEnd"/>
      <w:r w:rsidRPr="00950161">
        <w:rPr>
          <w:rFonts w:asciiTheme="minorHAnsi" w:hAnsiTheme="minorHAnsi" w:cstheme="minorHAnsi"/>
        </w:rPr>
        <w:t xml:space="preserve"> Books, 2003), 137-146.</w:t>
      </w:r>
    </w:p>
  </w:footnote>
  <w:footnote w:id="3">
    <w:p w:rsidR="001E656B" w:rsidRPr="00950161" w:rsidRDefault="001E656B">
      <w:pPr>
        <w:pStyle w:val="FootnoteText"/>
        <w:rPr>
          <w:rFonts w:asciiTheme="minorHAnsi" w:hAnsiTheme="minorHAnsi" w:cstheme="minorHAnsi"/>
        </w:rPr>
      </w:pPr>
      <w:r w:rsidRPr="00950161">
        <w:rPr>
          <w:rStyle w:val="FootnoteReference"/>
          <w:rFonts w:asciiTheme="minorHAnsi" w:hAnsiTheme="minorHAnsi" w:cstheme="minorHAnsi"/>
        </w:rPr>
        <w:footnoteRef/>
      </w:r>
      <w:r w:rsidRPr="00950161">
        <w:rPr>
          <w:rFonts w:asciiTheme="minorHAnsi" w:hAnsiTheme="minorHAnsi" w:cstheme="minorHAnsi"/>
        </w:rPr>
        <w:t xml:space="preserve"> On the challenge of hearing what the text says, see John </w:t>
      </w:r>
      <w:proofErr w:type="spellStart"/>
      <w:r w:rsidRPr="00950161">
        <w:rPr>
          <w:rFonts w:asciiTheme="minorHAnsi" w:hAnsiTheme="minorHAnsi" w:cstheme="minorHAnsi"/>
        </w:rPr>
        <w:t>Sallis’s</w:t>
      </w:r>
      <w:proofErr w:type="spellEnd"/>
      <w:r w:rsidRPr="00950161">
        <w:rPr>
          <w:rFonts w:asciiTheme="minorHAnsi" w:hAnsiTheme="minorHAnsi" w:cstheme="minorHAnsi"/>
        </w:rPr>
        <w:t xml:space="preserve"> wonderful introduction in John </w:t>
      </w:r>
      <w:proofErr w:type="spellStart"/>
      <w:r w:rsidRPr="00950161">
        <w:rPr>
          <w:rFonts w:asciiTheme="minorHAnsi" w:hAnsiTheme="minorHAnsi" w:cstheme="minorHAnsi"/>
        </w:rPr>
        <w:t>Sallis</w:t>
      </w:r>
      <w:proofErr w:type="spellEnd"/>
      <w:r w:rsidRPr="00950161">
        <w:rPr>
          <w:rFonts w:asciiTheme="minorHAnsi" w:hAnsiTheme="minorHAnsi" w:cstheme="minorHAnsi"/>
        </w:rPr>
        <w:t xml:space="preserve">, </w:t>
      </w:r>
      <w:r w:rsidRPr="00950161">
        <w:rPr>
          <w:rFonts w:asciiTheme="minorHAnsi" w:hAnsiTheme="minorHAnsi" w:cstheme="minorHAnsi"/>
          <w:i/>
        </w:rPr>
        <w:t>Being and Logos: Reading the Platonic Dialogue</w:t>
      </w:r>
      <w:r w:rsidRPr="00950161">
        <w:rPr>
          <w:rFonts w:asciiTheme="minorHAnsi" w:hAnsiTheme="minorHAnsi" w:cstheme="minorHAnsi"/>
        </w:rPr>
        <w:t>, third edition (Bloomington: Indiana University Press, 1996), 1-22.</w:t>
      </w:r>
    </w:p>
  </w:footnote>
  <w:footnote w:id="4">
    <w:p w:rsidR="001E656B" w:rsidRPr="00542DD4" w:rsidRDefault="001E656B">
      <w:pPr>
        <w:pStyle w:val="FootnoteText"/>
      </w:pPr>
      <w:r w:rsidRPr="00950161">
        <w:rPr>
          <w:rStyle w:val="FootnoteReference"/>
          <w:rFonts w:asciiTheme="minorHAnsi" w:hAnsiTheme="minorHAnsi" w:cstheme="minorHAnsi"/>
        </w:rPr>
        <w:footnoteRef/>
      </w:r>
      <w:r w:rsidRPr="00950161">
        <w:rPr>
          <w:rFonts w:asciiTheme="minorHAnsi" w:hAnsiTheme="minorHAnsi" w:cstheme="minorHAnsi"/>
        </w:rPr>
        <w:t xml:space="preserve"> See Arendt, </w:t>
      </w:r>
      <w:r w:rsidRPr="00950161">
        <w:rPr>
          <w:rFonts w:asciiTheme="minorHAnsi" w:hAnsiTheme="minorHAnsi" w:cstheme="minorHAnsi"/>
          <w:i/>
        </w:rPr>
        <w:t>Responsibility</w:t>
      </w:r>
      <w:r w:rsidRPr="00950161">
        <w:rPr>
          <w:rFonts w:asciiTheme="minorHAnsi" w:hAnsiTheme="minorHAnsi" w:cstheme="minorHAnsi"/>
        </w:rPr>
        <w:t>, 140-143.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A7" w:rsidRDefault="00732AA7">
    <w:pPr>
      <w:pStyle w:val="Header"/>
      <w:jc w:val="right"/>
    </w:pPr>
    <w:r>
      <w:fldChar w:fldCharType="begin"/>
    </w:r>
    <w:r>
      <w:instrText xml:space="preserve"> PAGE   \* MERGEFORMAT </w:instrText>
    </w:r>
    <w:r>
      <w:fldChar w:fldCharType="separate"/>
    </w:r>
    <w:r w:rsidR="0096712D">
      <w:rPr>
        <w:noProof/>
      </w:rPr>
      <w:t>6</w:t>
    </w:r>
    <w:r>
      <w:fldChar w:fldCharType="end"/>
    </w:r>
  </w:p>
  <w:p w:rsidR="00732AA7" w:rsidRDefault="00732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5062"/>
    <w:multiLevelType w:val="hybridMultilevel"/>
    <w:tmpl w:val="480A2692"/>
    <w:lvl w:ilvl="0" w:tplc="7E947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F311C7"/>
    <w:multiLevelType w:val="hybridMultilevel"/>
    <w:tmpl w:val="D2EC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83301"/>
    <w:multiLevelType w:val="hybridMultilevel"/>
    <w:tmpl w:val="DDDAB40C"/>
    <w:lvl w:ilvl="0" w:tplc="35C8C1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100AFA"/>
    <w:multiLevelType w:val="hybridMultilevel"/>
    <w:tmpl w:val="42786BCA"/>
    <w:lvl w:ilvl="0" w:tplc="B82622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F574F4"/>
    <w:multiLevelType w:val="hybridMultilevel"/>
    <w:tmpl w:val="8C74A8E0"/>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E59DB"/>
    <w:multiLevelType w:val="hybridMultilevel"/>
    <w:tmpl w:val="6584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A589F"/>
    <w:multiLevelType w:val="hybridMultilevel"/>
    <w:tmpl w:val="8A0C7508"/>
    <w:lvl w:ilvl="0" w:tplc="E3468C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579D4"/>
    <w:multiLevelType w:val="hybridMultilevel"/>
    <w:tmpl w:val="6A38837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E85AFE"/>
    <w:multiLevelType w:val="hybridMultilevel"/>
    <w:tmpl w:val="723C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329FA"/>
    <w:multiLevelType w:val="hybridMultilevel"/>
    <w:tmpl w:val="3524EDB4"/>
    <w:lvl w:ilvl="0" w:tplc="3E7A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E86BD4"/>
    <w:multiLevelType w:val="hybridMultilevel"/>
    <w:tmpl w:val="C5722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33399A"/>
    <w:multiLevelType w:val="hybridMultilevel"/>
    <w:tmpl w:val="6584C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D1C2B"/>
    <w:multiLevelType w:val="hybridMultilevel"/>
    <w:tmpl w:val="BDE825E6"/>
    <w:lvl w:ilvl="0" w:tplc="842AC4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D76A52"/>
    <w:multiLevelType w:val="hybridMultilevel"/>
    <w:tmpl w:val="565C7988"/>
    <w:lvl w:ilvl="0" w:tplc="2CFC4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F3443"/>
    <w:multiLevelType w:val="hybridMultilevel"/>
    <w:tmpl w:val="C4B852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FD4ABA4">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176DAF"/>
    <w:multiLevelType w:val="hybridMultilevel"/>
    <w:tmpl w:val="2842E134"/>
    <w:lvl w:ilvl="0" w:tplc="E9BC8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4"/>
  </w:num>
  <w:num w:numId="3">
    <w:abstractNumId w:val="11"/>
  </w:num>
  <w:num w:numId="4">
    <w:abstractNumId w:val="9"/>
  </w:num>
  <w:num w:numId="5">
    <w:abstractNumId w:val="8"/>
  </w:num>
  <w:num w:numId="6">
    <w:abstractNumId w:val="0"/>
  </w:num>
  <w:num w:numId="7">
    <w:abstractNumId w:val="3"/>
  </w:num>
  <w:num w:numId="8">
    <w:abstractNumId w:val="7"/>
  </w:num>
  <w:num w:numId="9">
    <w:abstractNumId w:val="5"/>
  </w:num>
  <w:num w:numId="10">
    <w:abstractNumId w:val="15"/>
  </w:num>
  <w:num w:numId="11">
    <w:abstractNumId w:val="2"/>
  </w:num>
  <w:num w:numId="12">
    <w:abstractNumId w:val="13"/>
  </w:num>
  <w:num w:numId="13">
    <w:abstractNumId w:val="10"/>
  </w:num>
  <w:num w:numId="14">
    <w:abstractNumId w:val="6"/>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1B"/>
    <w:rsid w:val="0002346B"/>
    <w:rsid w:val="00025D33"/>
    <w:rsid w:val="000279FD"/>
    <w:rsid w:val="000376BD"/>
    <w:rsid w:val="000510FC"/>
    <w:rsid w:val="00070B07"/>
    <w:rsid w:val="000918E4"/>
    <w:rsid w:val="000A57EC"/>
    <w:rsid w:val="000D24B7"/>
    <w:rsid w:val="000D4433"/>
    <w:rsid w:val="000F32EF"/>
    <w:rsid w:val="000F6ED8"/>
    <w:rsid w:val="00136D13"/>
    <w:rsid w:val="001408E5"/>
    <w:rsid w:val="001778E5"/>
    <w:rsid w:val="00182460"/>
    <w:rsid w:val="001E656B"/>
    <w:rsid w:val="002848DE"/>
    <w:rsid w:val="002A3434"/>
    <w:rsid w:val="002F65FE"/>
    <w:rsid w:val="00301950"/>
    <w:rsid w:val="00330900"/>
    <w:rsid w:val="003371BA"/>
    <w:rsid w:val="00384BA1"/>
    <w:rsid w:val="00390CDE"/>
    <w:rsid w:val="003966A1"/>
    <w:rsid w:val="003B757E"/>
    <w:rsid w:val="004211E5"/>
    <w:rsid w:val="004629E3"/>
    <w:rsid w:val="00463B00"/>
    <w:rsid w:val="00476075"/>
    <w:rsid w:val="004770F5"/>
    <w:rsid w:val="00482628"/>
    <w:rsid w:val="004D0AE0"/>
    <w:rsid w:val="004F0C20"/>
    <w:rsid w:val="004F28FE"/>
    <w:rsid w:val="005563BA"/>
    <w:rsid w:val="00580808"/>
    <w:rsid w:val="005935E3"/>
    <w:rsid w:val="005E75D4"/>
    <w:rsid w:val="006046EA"/>
    <w:rsid w:val="0064668F"/>
    <w:rsid w:val="006A1181"/>
    <w:rsid w:val="006A46CF"/>
    <w:rsid w:val="006C38FB"/>
    <w:rsid w:val="006E1B4C"/>
    <w:rsid w:val="006E4133"/>
    <w:rsid w:val="0070082B"/>
    <w:rsid w:val="00703F23"/>
    <w:rsid w:val="00731925"/>
    <w:rsid w:val="00732AA7"/>
    <w:rsid w:val="0076622B"/>
    <w:rsid w:val="0078086D"/>
    <w:rsid w:val="00780B1D"/>
    <w:rsid w:val="00780B2D"/>
    <w:rsid w:val="007C231B"/>
    <w:rsid w:val="007F572F"/>
    <w:rsid w:val="00896DA0"/>
    <w:rsid w:val="008971B4"/>
    <w:rsid w:val="008B6451"/>
    <w:rsid w:val="008D73F7"/>
    <w:rsid w:val="00940834"/>
    <w:rsid w:val="00950161"/>
    <w:rsid w:val="00960A81"/>
    <w:rsid w:val="00964680"/>
    <w:rsid w:val="0096712D"/>
    <w:rsid w:val="00990B03"/>
    <w:rsid w:val="009C19E4"/>
    <w:rsid w:val="009C3F6F"/>
    <w:rsid w:val="00A171AB"/>
    <w:rsid w:val="00A40835"/>
    <w:rsid w:val="00A576C2"/>
    <w:rsid w:val="00A713FD"/>
    <w:rsid w:val="00A843F9"/>
    <w:rsid w:val="00AA171B"/>
    <w:rsid w:val="00AA4E41"/>
    <w:rsid w:val="00AD6B39"/>
    <w:rsid w:val="00B04B16"/>
    <w:rsid w:val="00B21D22"/>
    <w:rsid w:val="00B24709"/>
    <w:rsid w:val="00B6050A"/>
    <w:rsid w:val="00B6575A"/>
    <w:rsid w:val="00B90B25"/>
    <w:rsid w:val="00BA00E3"/>
    <w:rsid w:val="00BB272C"/>
    <w:rsid w:val="00BE213F"/>
    <w:rsid w:val="00C21F44"/>
    <w:rsid w:val="00C817B7"/>
    <w:rsid w:val="00CE32B1"/>
    <w:rsid w:val="00D03704"/>
    <w:rsid w:val="00D31A0C"/>
    <w:rsid w:val="00D34F94"/>
    <w:rsid w:val="00DB2D88"/>
    <w:rsid w:val="00E1453C"/>
    <w:rsid w:val="00E14DEC"/>
    <w:rsid w:val="00E51748"/>
    <w:rsid w:val="00E53F9C"/>
    <w:rsid w:val="00E60897"/>
    <w:rsid w:val="00E73D63"/>
    <w:rsid w:val="00E73DD4"/>
    <w:rsid w:val="00E8131F"/>
    <w:rsid w:val="00EB63F1"/>
    <w:rsid w:val="00EE4130"/>
    <w:rsid w:val="00EF2766"/>
    <w:rsid w:val="00F15249"/>
    <w:rsid w:val="00F22D30"/>
    <w:rsid w:val="00F23D19"/>
    <w:rsid w:val="00F37C3C"/>
    <w:rsid w:val="00FC516F"/>
    <w:rsid w:val="00FF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itle">
    <w:name w:val="Title"/>
    <w:basedOn w:val="Normal"/>
    <w:qFormat/>
    <w:rsid w:val="004D0078"/>
    <w:pPr>
      <w:overflowPunct w:val="0"/>
      <w:autoSpaceDE w:val="0"/>
      <w:autoSpaceDN w:val="0"/>
      <w:adjustRightInd w:val="0"/>
      <w:jc w:val="center"/>
      <w:textAlignment w:val="baseline"/>
      <w:outlineLvl w:val="0"/>
    </w:pPr>
    <w:rPr>
      <w:b/>
      <w:sz w:val="20"/>
      <w:szCs w:val="20"/>
    </w:rPr>
  </w:style>
  <w:style w:type="character" w:styleId="Hyperlink">
    <w:name w:val="Hyperlink"/>
    <w:rsid w:val="004100D3"/>
    <w:rPr>
      <w:color w:val="003399"/>
      <w:u w:val="single"/>
    </w:rPr>
  </w:style>
  <w:style w:type="paragraph" w:styleId="FootnoteText">
    <w:name w:val="footnote text"/>
    <w:basedOn w:val="Normal"/>
    <w:semiHidden/>
    <w:rsid w:val="00F15A24"/>
    <w:rPr>
      <w:sz w:val="20"/>
      <w:szCs w:val="20"/>
    </w:rPr>
  </w:style>
  <w:style w:type="character" w:styleId="FootnoteReference">
    <w:name w:val="footnote reference"/>
    <w:semiHidden/>
    <w:rsid w:val="00F15A24"/>
    <w:rPr>
      <w:vertAlign w:val="superscript"/>
    </w:rPr>
  </w:style>
  <w:style w:type="character" w:customStyle="1" w:styleId="briefcitdetail1">
    <w:name w:val="briefcitdetail1"/>
    <w:rsid w:val="00FE7E7B"/>
    <w:rPr>
      <w:sz w:val="22"/>
      <w:szCs w:val="22"/>
    </w:rPr>
  </w:style>
  <w:style w:type="paragraph" w:styleId="EndnoteText">
    <w:name w:val="endnote text"/>
    <w:basedOn w:val="Normal"/>
    <w:link w:val="EndnoteTextChar"/>
    <w:rsid w:val="00447E7E"/>
    <w:rPr>
      <w:sz w:val="20"/>
      <w:szCs w:val="20"/>
    </w:rPr>
  </w:style>
  <w:style w:type="character" w:customStyle="1" w:styleId="EndnoteTextChar">
    <w:name w:val="Endnote Text Char"/>
    <w:basedOn w:val="DefaultParagraphFont"/>
    <w:link w:val="EndnoteText"/>
    <w:rsid w:val="00447E7E"/>
  </w:style>
  <w:style w:type="character" w:styleId="EndnoteReference">
    <w:name w:val="endnote reference"/>
    <w:rsid w:val="00447E7E"/>
    <w:rPr>
      <w:vertAlign w:val="superscript"/>
    </w:rPr>
  </w:style>
  <w:style w:type="character" w:styleId="CommentReference">
    <w:name w:val="annotation reference"/>
    <w:rsid w:val="00761FB8"/>
    <w:rPr>
      <w:sz w:val="18"/>
      <w:szCs w:val="18"/>
    </w:rPr>
  </w:style>
  <w:style w:type="paragraph" w:styleId="CommentText">
    <w:name w:val="annotation text"/>
    <w:basedOn w:val="Normal"/>
    <w:link w:val="CommentTextChar"/>
    <w:rsid w:val="00761FB8"/>
  </w:style>
  <w:style w:type="character" w:customStyle="1" w:styleId="CommentTextChar">
    <w:name w:val="Comment Text Char"/>
    <w:link w:val="CommentText"/>
    <w:rsid w:val="00761FB8"/>
    <w:rPr>
      <w:sz w:val="24"/>
      <w:szCs w:val="24"/>
    </w:rPr>
  </w:style>
  <w:style w:type="paragraph" w:styleId="CommentSubject">
    <w:name w:val="annotation subject"/>
    <w:basedOn w:val="CommentText"/>
    <w:next w:val="CommentText"/>
    <w:link w:val="CommentSubjectChar"/>
    <w:rsid w:val="00761FB8"/>
    <w:rPr>
      <w:b/>
      <w:bCs/>
      <w:sz w:val="20"/>
      <w:szCs w:val="20"/>
    </w:rPr>
  </w:style>
  <w:style w:type="character" w:customStyle="1" w:styleId="CommentSubjectChar">
    <w:name w:val="Comment Subject Char"/>
    <w:link w:val="CommentSubject"/>
    <w:rsid w:val="00761FB8"/>
    <w:rPr>
      <w:b/>
      <w:bCs/>
      <w:sz w:val="24"/>
      <w:szCs w:val="24"/>
    </w:rPr>
  </w:style>
  <w:style w:type="paragraph" w:styleId="BalloonText">
    <w:name w:val="Balloon Text"/>
    <w:basedOn w:val="Normal"/>
    <w:link w:val="BalloonTextChar"/>
    <w:rsid w:val="00761FB8"/>
    <w:rPr>
      <w:rFonts w:ascii="Lucida Grande" w:hAnsi="Lucida Grande"/>
      <w:sz w:val="18"/>
      <w:szCs w:val="18"/>
    </w:rPr>
  </w:style>
  <w:style w:type="character" w:customStyle="1" w:styleId="BalloonTextChar">
    <w:name w:val="Balloon Text Char"/>
    <w:link w:val="BalloonText"/>
    <w:rsid w:val="00761FB8"/>
    <w:rPr>
      <w:rFonts w:ascii="Lucida Grande" w:hAnsi="Lucida Grande"/>
      <w:sz w:val="18"/>
      <w:szCs w:val="18"/>
    </w:rPr>
  </w:style>
  <w:style w:type="table" w:styleId="TableGrid">
    <w:name w:val="Table Grid"/>
    <w:basedOn w:val="TableNormal"/>
    <w:rsid w:val="00780B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30900"/>
    <w:pPr>
      <w:spacing w:after="360"/>
    </w:pPr>
  </w:style>
  <w:style w:type="paragraph" w:styleId="Header">
    <w:name w:val="header"/>
    <w:basedOn w:val="Normal"/>
    <w:link w:val="HeaderChar"/>
    <w:uiPriority w:val="99"/>
    <w:rsid w:val="00F15249"/>
    <w:pPr>
      <w:tabs>
        <w:tab w:val="center" w:pos="4680"/>
        <w:tab w:val="right" w:pos="9360"/>
      </w:tabs>
    </w:pPr>
  </w:style>
  <w:style w:type="character" w:customStyle="1" w:styleId="HeaderChar">
    <w:name w:val="Header Char"/>
    <w:link w:val="Header"/>
    <w:uiPriority w:val="99"/>
    <w:rsid w:val="00F15249"/>
    <w:rPr>
      <w:sz w:val="24"/>
      <w:szCs w:val="24"/>
    </w:rPr>
  </w:style>
  <w:style w:type="paragraph" w:styleId="Footer">
    <w:name w:val="footer"/>
    <w:basedOn w:val="Normal"/>
    <w:link w:val="FooterChar"/>
    <w:rsid w:val="00F15249"/>
    <w:pPr>
      <w:tabs>
        <w:tab w:val="center" w:pos="4680"/>
        <w:tab w:val="right" w:pos="9360"/>
      </w:tabs>
    </w:pPr>
  </w:style>
  <w:style w:type="character" w:customStyle="1" w:styleId="FooterChar">
    <w:name w:val="Footer Char"/>
    <w:link w:val="Footer"/>
    <w:rsid w:val="00F15249"/>
    <w:rPr>
      <w:sz w:val="24"/>
      <w:szCs w:val="24"/>
    </w:rPr>
  </w:style>
  <w:style w:type="paragraph" w:styleId="ListParagraph">
    <w:name w:val="List Paragraph"/>
    <w:basedOn w:val="Normal"/>
    <w:uiPriority w:val="34"/>
    <w:qFormat/>
    <w:rsid w:val="00FF5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itle">
    <w:name w:val="Title"/>
    <w:basedOn w:val="Normal"/>
    <w:qFormat/>
    <w:rsid w:val="004D0078"/>
    <w:pPr>
      <w:overflowPunct w:val="0"/>
      <w:autoSpaceDE w:val="0"/>
      <w:autoSpaceDN w:val="0"/>
      <w:adjustRightInd w:val="0"/>
      <w:jc w:val="center"/>
      <w:textAlignment w:val="baseline"/>
      <w:outlineLvl w:val="0"/>
    </w:pPr>
    <w:rPr>
      <w:b/>
      <w:sz w:val="20"/>
      <w:szCs w:val="20"/>
    </w:rPr>
  </w:style>
  <w:style w:type="character" w:styleId="Hyperlink">
    <w:name w:val="Hyperlink"/>
    <w:rsid w:val="004100D3"/>
    <w:rPr>
      <w:color w:val="003399"/>
      <w:u w:val="single"/>
    </w:rPr>
  </w:style>
  <w:style w:type="paragraph" w:styleId="FootnoteText">
    <w:name w:val="footnote text"/>
    <w:basedOn w:val="Normal"/>
    <w:semiHidden/>
    <w:rsid w:val="00F15A24"/>
    <w:rPr>
      <w:sz w:val="20"/>
      <w:szCs w:val="20"/>
    </w:rPr>
  </w:style>
  <w:style w:type="character" w:styleId="FootnoteReference">
    <w:name w:val="footnote reference"/>
    <w:semiHidden/>
    <w:rsid w:val="00F15A24"/>
    <w:rPr>
      <w:vertAlign w:val="superscript"/>
    </w:rPr>
  </w:style>
  <w:style w:type="character" w:customStyle="1" w:styleId="briefcitdetail1">
    <w:name w:val="briefcitdetail1"/>
    <w:rsid w:val="00FE7E7B"/>
    <w:rPr>
      <w:sz w:val="22"/>
      <w:szCs w:val="22"/>
    </w:rPr>
  </w:style>
  <w:style w:type="paragraph" w:styleId="EndnoteText">
    <w:name w:val="endnote text"/>
    <w:basedOn w:val="Normal"/>
    <w:link w:val="EndnoteTextChar"/>
    <w:rsid w:val="00447E7E"/>
    <w:rPr>
      <w:sz w:val="20"/>
      <w:szCs w:val="20"/>
    </w:rPr>
  </w:style>
  <w:style w:type="character" w:customStyle="1" w:styleId="EndnoteTextChar">
    <w:name w:val="Endnote Text Char"/>
    <w:basedOn w:val="DefaultParagraphFont"/>
    <w:link w:val="EndnoteText"/>
    <w:rsid w:val="00447E7E"/>
  </w:style>
  <w:style w:type="character" w:styleId="EndnoteReference">
    <w:name w:val="endnote reference"/>
    <w:rsid w:val="00447E7E"/>
    <w:rPr>
      <w:vertAlign w:val="superscript"/>
    </w:rPr>
  </w:style>
  <w:style w:type="character" w:styleId="CommentReference">
    <w:name w:val="annotation reference"/>
    <w:rsid w:val="00761FB8"/>
    <w:rPr>
      <w:sz w:val="18"/>
      <w:szCs w:val="18"/>
    </w:rPr>
  </w:style>
  <w:style w:type="paragraph" w:styleId="CommentText">
    <w:name w:val="annotation text"/>
    <w:basedOn w:val="Normal"/>
    <w:link w:val="CommentTextChar"/>
    <w:rsid w:val="00761FB8"/>
  </w:style>
  <w:style w:type="character" w:customStyle="1" w:styleId="CommentTextChar">
    <w:name w:val="Comment Text Char"/>
    <w:link w:val="CommentText"/>
    <w:rsid w:val="00761FB8"/>
    <w:rPr>
      <w:sz w:val="24"/>
      <w:szCs w:val="24"/>
    </w:rPr>
  </w:style>
  <w:style w:type="paragraph" w:styleId="CommentSubject">
    <w:name w:val="annotation subject"/>
    <w:basedOn w:val="CommentText"/>
    <w:next w:val="CommentText"/>
    <w:link w:val="CommentSubjectChar"/>
    <w:rsid w:val="00761FB8"/>
    <w:rPr>
      <w:b/>
      <w:bCs/>
      <w:sz w:val="20"/>
      <w:szCs w:val="20"/>
    </w:rPr>
  </w:style>
  <w:style w:type="character" w:customStyle="1" w:styleId="CommentSubjectChar">
    <w:name w:val="Comment Subject Char"/>
    <w:link w:val="CommentSubject"/>
    <w:rsid w:val="00761FB8"/>
    <w:rPr>
      <w:b/>
      <w:bCs/>
      <w:sz w:val="24"/>
      <w:szCs w:val="24"/>
    </w:rPr>
  </w:style>
  <w:style w:type="paragraph" w:styleId="BalloonText">
    <w:name w:val="Balloon Text"/>
    <w:basedOn w:val="Normal"/>
    <w:link w:val="BalloonTextChar"/>
    <w:rsid w:val="00761FB8"/>
    <w:rPr>
      <w:rFonts w:ascii="Lucida Grande" w:hAnsi="Lucida Grande"/>
      <w:sz w:val="18"/>
      <w:szCs w:val="18"/>
    </w:rPr>
  </w:style>
  <w:style w:type="character" w:customStyle="1" w:styleId="BalloonTextChar">
    <w:name w:val="Balloon Text Char"/>
    <w:link w:val="BalloonText"/>
    <w:rsid w:val="00761FB8"/>
    <w:rPr>
      <w:rFonts w:ascii="Lucida Grande" w:hAnsi="Lucida Grande"/>
      <w:sz w:val="18"/>
      <w:szCs w:val="18"/>
    </w:rPr>
  </w:style>
  <w:style w:type="table" w:styleId="TableGrid">
    <w:name w:val="Table Grid"/>
    <w:basedOn w:val="TableNormal"/>
    <w:rsid w:val="00780B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30900"/>
    <w:pPr>
      <w:spacing w:after="360"/>
    </w:pPr>
  </w:style>
  <w:style w:type="paragraph" w:styleId="Header">
    <w:name w:val="header"/>
    <w:basedOn w:val="Normal"/>
    <w:link w:val="HeaderChar"/>
    <w:uiPriority w:val="99"/>
    <w:rsid w:val="00F15249"/>
    <w:pPr>
      <w:tabs>
        <w:tab w:val="center" w:pos="4680"/>
        <w:tab w:val="right" w:pos="9360"/>
      </w:tabs>
    </w:pPr>
  </w:style>
  <w:style w:type="character" w:customStyle="1" w:styleId="HeaderChar">
    <w:name w:val="Header Char"/>
    <w:link w:val="Header"/>
    <w:uiPriority w:val="99"/>
    <w:rsid w:val="00F15249"/>
    <w:rPr>
      <w:sz w:val="24"/>
      <w:szCs w:val="24"/>
    </w:rPr>
  </w:style>
  <w:style w:type="paragraph" w:styleId="Footer">
    <w:name w:val="footer"/>
    <w:basedOn w:val="Normal"/>
    <w:link w:val="FooterChar"/>
    <w:rsid w:val="00F15249"/>
    <w:pPr>
      <w:tabs>
        <w:tab w:val="center" w:pos="4680"/>
        <w:tab w:val="right" w:pos="9360"/>
      </w:tabs>
    </w:pPr>
  </w:style>
  <w:style w:type="character" w:customStyle="1" w:styleId="FooterChar">
    <w:name w:val="Footer Char"/>
    <w:link w:val="Footer"/>
    <w:rsid w:val="00F15249"/>
    <w:rPr>
      <w:sz w:val="24"/>
      <w:szCs w:val="24"/>
    </w:rPr>
  </w:style>
  <w:style w:type="paragraph" w:styleId="ListParagraph">
    <w:name w:val="List Paragraph"/>
    <w:basedOn w:val="Normal"/>
    <w:uiPriority w:val="34"/>
    <w:qFormat/>
    <w:rsid w:val="00FF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71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4655973">
          <w:marLeft w:val="0"/>
          <w:marRight w:val="0"/>
          <w:marTop w:val="0"/>
          <w:marBottom w:val="0"/>
          <w:divBdr>
            <w:top w:val="single" w:sz="6" w:space="0" w:color="auto"/>
            <w:left w:val="single" w:sz="6" w:space="0" w:color="auto"/>
            <w:bottom w:val="single" w:sz="6" w:space="8" w:color="auto"/>
            <w:right w:val="single" w:sz="6" w:space="0" w:color="auto"/>
          </w:divBdr>
          <w:divsChild>
            <w:div w:id="1196188104">
              <w:marLeft w:val="0"/>
              <w:marRight w:val="0"/>
              <w:marTop w:val="0"/>
              <w:marBottom w:val="0"/>
              <w:divBdr>
                <w:top w:val="none" w:sz="0" w:space="0" w:color="auto"/>
                <w:left w:val="none" w:sz="0" w:space="0" w:color="auto"/>
                <w:bottom w:val="none" w:sz="0" w:space="0" w:color="auto"/>
                <w:right w:val="none" w:sz="0" w:space="0" w:color="auto"/>
              </w:divBdr>
              <w:divsChild>
                <w:div w:id="46730026">
                  <w:marLeft w:val="0"/>
                  <w:marRight w:val="0"/>
                  <w:marTop w:val="0"/>
                  <w:marBottom w:val="0"/>
                  <w:divBdr>
                    <w:top w:val="none" w:sz="0" w:space="0" w:color="auto"/>
                    <w:left w:val="none" w:sz="0" w:space="0" w:color="auto"/>
                    <w:bottom w:val="none" w:sz="0" w:space="0" w:color="auto"/>
                    <w:right w:val="none" w:sz="0" w:space="0" w:color="auto"/>
                  </w:divBdr>
                  <w:divsChild>
                    <w:div w:id="990476150">
                      <w:marLeft w:val="0"/>
                      <w:marRight w:val="0"/>
                      <w:marTop w:val="0"/>
                      <w:marBottom w:val="0"/>
                      <w:divBdr>
                        <w:top w:val="outset" w:sz="12" w:space="8" w:color="999999"/>
                        <w:left w:val="outset" w:sz="12" w:space="8" w:color="999999"/>
                        <w:bottom w:val="outset" w:sz="12" w:space="8" w:color="999999"/>
                        <w:right w:val="outset" w:sz="12" w:space="8" w:color="999999"/>
                      </w:divBdr>
                    </w:div>
                  </w:divsChild>
                </w:div>
              </w:divsChild>
            </w:div>
          </w:divsChild>
        </w:div>
      </w:divsChild>
    </w:div>
    <w:div w:id="7272612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74275355">
          <w:marLeft w:val="0"/>
          <w:marRight w:val="0"/>
          <w:marTop w:val="0"/>
          <w:marBottom w:val="0"/>
          <w:divBdr>
            <w:top w:val="single" w:sz="6" w:space="0" w:color="auto"/>
            <w:left w:val="single" w:sz="6" w:space="0" w:color="auto"/>
            <w:bottom w:val="single" w:sz="6" w:space="8" w:color="auto"/>
            <w:right w:val="single" w:sz="6" w:space="0" w:color="auto"/>
          </w:divBdr>
          <w:divsChild>
            <w:div w:id="1172531416">
              <w:marLeft w:val="0"/>
              <w:marRight w:val="0"/>
              <w:marTop w:val="0"/>
              <w:marBottom w:val="0"/>
              <w:divBdr>
                <w:top w:val="none" w:sz="0" w:space="0" w:color="auto"/>
                <w:left w:val="none" w:sz="0" w:space="0" w:color="auto"/>
                <w:bottom w:val="none" w:sz="0" w:space="0" w:color="auto"/>
                <w:right w:val="none" w:sz="0" w:space="0" w:color="auto"/>
              </w:divBdr>
              <w:divsChild>
                <w:div w:id="1425758770">
                  <w:marLeft w:val="0"/>
                  <w:marRight w:val="0"/>
                  <w:marTop w:val="0"/>
                  <w:marBottom w:val="0"/>
                  <w:divBdr>
                    <w:top w:val="none" w:sz="0" w:space="0" w:color="auto"/>
                    <w:left w:val="none" w:sz="0" w:space="0" w:color="auto"/>
                    <w:bottom w:val="none" w:sz="0" w:space="0" w:color="auto"/>
                    <w:right w:val="none" w:sz="0" w:space="0" w:color="auto"/>
                  </w:divBdr>
                  <w:divsChild>
                    <w:div w:id="1922133746">
                      <w:marLeft w:val="0"/>
                      <w:marRight w:val="0"/>
                      <w:marTop w:val="0"/>
                      <w:marBottom w:val="0"/>
                      <w:divBdr>
                        <w:top w:val="outset" w:sz="12" w:space="8" w:color="999999"/>
                        <w:left w:val="outset" w:sz="12" w:space="8" w:color="999999"/>
                        <w:bottom w:val="outset" w:sz="12" w:space="8" w:color="999999"/>
                        <w:right w:val="outset" w:sz="12" w:space="8" w:color="999999"/>
                      </w:divBdr>
                    </w:div>
                  </w:divsChild>
                </w:div>
              </w:divsChild>
            </w:div>
          </w:divsChild>
        </w:div>
      </w:divsChild>
    </w:div>
    <w:div w:id="103076004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56081523">
          <w:marLeft w:val="0"/>
          <w:marRight w:val="0"/>
          <w:marTop w:val="0"/>
          <w:marBottom w:val="0"/>
          <w:divBdr>
            <w:top w:val="single" w:sz="6" w:space="0" w:color="auto"/>
            <w:left w:val="single" w:sz="6" w:space="0" w:color="auto"/>
            <w:bottom w:val="single" w:sz="6" w:space="8" w:color="auto"/>
            <w:right w:val="single" w:sz="6" w:space="0" w:color="auto"/>
          </w:divBdr>
          <w:divsChild>
            <w:div w:id="1136489819">
              <w:marLeft w:val="0"/>
              <w:marRight w:val="0"/>
              <w:marTop w:val="0"/>
              <w:marBottom w:val="0"/>
              <w:divBdr>
                <w:top w:val="none" w:sz="0" w:space="0" w:color="auto"/>
                <w:left w:val="none" w:sz="0" w:space="0" w:color="auto"/>
                <w:bottom w:val="none" w:sz="0" w:space="0" w:color="auto"/>
                <w:right w:val="none" w:sz="0" w:space="0" w:color="auto"/>
              </w:divBdr>
              <w:divsChild>
                <w:div w:id="450637525">
                  <w:marLeft w:val="0"/>
                  <w:marRight w:val="0"/>
                  <w:marTop w:val="0"/>
                  <w:marBottom w:val="0"/>
                  <w:divBdr>
                    <w:top w:val="none" w:sz="0" w:space="0" w:color="auto"/>
                    <w:left w:val="none" w:sz="0" w:space="0" w:color="auto"/>
                    <w:bottom w:val="none" w:sz="0" w:space="0" w:color="auto"/>
                    <w:right w:val="none" w:sz="0" w:space="0" w:color="auto"/>
                  </w:divBdr>
                  <w:divsChild>
                    <w:div w:id="1725987522">
                      <w:marLeft w:val="0"/>
                      <w:marRight w:val="0"/>
                      <w:marTop w:val="0"/>
                      <w:marBottom w:val="0"/>
                      <w:divBdr>
                        <w:top w:val="outset" w:sz="12" w:space="8" w:color="999999"/>
                        <w:left w:val="outset" w:sz="12" w:space="8" w:color="999999"/>
                        <w:bottom w:val="outset" w:sz="12" w:space="8" w:color="999999"/>
                        <w:right w:val="outset" w:sz="12" w:space="8" w:color="999999"/>
                      </w:divBdr>
                    </w:div>
                  </w:divsChild>
                </w:div>
              </w:divsChild>
            </w:div>
          </w:divsChild>
        </w:div>
      </w:divsChild>
    </w:div>
    <w:div w:id="10957810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46118244">
          <w:marLeft w:val="0"/>
          <w:marRight w:val="0"/>
          <w:marTop w:val="0"/>
          <w:marBottom w:val="0"/>
          <w:divBdr>
            <w:top w:val="single" w:sz="6" w:space="0" w:color="auto"/>
            <w:left w:val="single" w:sz="6" w:space="0" w:color="auto"/>
            <w:bottom w:val="single" w:sz="6" w:space="8" w:color="auto"/>
            <w:right w:val="single" w:sz="6" w:space="0" w:color="auto"/>
          </w:divBdr>
          <w:divsChild>
            <w:div w:id="1257787295">
              <w:marLeft w:val="0"/>
              <w:marRight w:val="0"/>
              <w:marTop w:val="0"/>
              <w:marBottom w:val="0"/>
              <w:divBdr>
                <w:top w:val="none" w:sz="0" w:space="0" w:color="auto"/>
                <w:left w:val="none" w:sz="0" w:space="0" w:color="auto"/>
                <w:bottom w:val="none" w:sz="0" w:space="0" w:color="auto"/>
                <w:right w:val="none" w:sz="0" w:space="0" w:color="auto"/>
              </w:divBdr>
              <w:divsChild>
                <w:div w:id="187260916">
                  <w:marLeft w:val="0"/>
                  <w:marRight w:val="0"/>
                  <w:marTop w:val="0"/>
                  <w:marBottom w:val="0"/>
                  <w:divBdr>
                    <w:top w:val="none" w:sz="0" w:space="0" w:color="auto"/>
                    <w:left w:val="none" w:sz="0" w:space="0" w:color="auto"/>
                    <w:bottom w:val="none" w:sz="0" w:space="0" w:color="auto"/>
                    <w:right w:val="none" w:sz="0" w:space="0" w:color="auto"/>
                  </w:divBdr>
                  <w:divsChild>
                    <w:div w:id="1736775899">
                      <w:marLeft w:val="0"/>
                      <w:marRight w:val="0"/>
                      <w:marTop w:val="0"/>
                      <w:marBottom w:val="0"/>
                      <w:divBdr>
                        <w:top w:val="outset" w:sz="12" w:space="8" w:color="999999"/>
                        <w:left w:val="outset" w:sz="12" w:space="8" w:color="999999"/>
                        <w:bottom w:val="outset" w:sz="12" w:space="8" w:color="999999"/>
                        <w:right w:val="outset" w:sz="12" w:space="8" w:color="999999"/>
                      </w:divBdr>
                    </w:div>
                  </w:divsChild>
                </w:div>
              </w:divsChild>
            </w:div>
          </w:divsChild>
        </w:div>
      </w:divsChild>
    </w:div>
    <w:div w:id="11140544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53324771">
          <w:marLeft w:val="0"/>
          <w:marRight w:val="0"/>
          <w:marTop w:val="0"/>
          <w:marBottom w:val="0"/>
          <w:divBdr>
            <w:top w:val="single" w:sz="6" w:space="0" w:color="auto"/>
            <w:left w:val="single" w:sz="6" w:space="0" w:color="auto"/>
            <w:bottom w:val="single" w:sz="6" w:space="8" w:color="auto"/>
            <w:right w:val="single" w:sz="6" w:space="0" w:color="auto"/>
          </w:divBdr>
          <w:divsChild>
            <w:div w:id="897520231">
              <w:marLeft w:val="0"/>
              <w:marRight w:val="0"/>
              <w:marTop w:val="0"/>
              <w:marBottom w:val="0"/>
              <w:divBdr>
                <w:top w:val="none" w:sz="0" w:space="0" w:color="auto"/>
                <w:left w:val="none" w:sz="0" w:space="0" w:color="auto"/>
                <w:bottom w:val="none" w:sz="0" w:space="0" w:color="auto"/>
                <w:right w:val="none" w:sz="0" w:space="0" w:color="auto"/>
              </w:divBdr>
              <w:divsChild>
                <w:div w:id="449513404">
                  <w:marLeft w:val="0"/>
                  <w:marRight w:val="0"/>
                  <w:marTop w:val="0"/>
                  <w:marBottom w:val="0"/>
                  <w:divBdr>
                    <w:top w:val="none" w:sz="0" w:space="0" w:color="auto"/>
                    <w:left w:val="none" w:sz="0" w:space="0" w:color="auto"/>
                    <w:bottom w:val="none" w:sz="0" w:space="0" w:color="auto"/>
                    <w:right w:val="none" w:sz="0" w:space="0" w:color="auto"/>
                  </w:divBdr>
                  <w:divsChild>
                    <w:div w:id="669675108">
                      <w:marLeft w:val="0"/>
                      <w:marRight w:val="0"/>
                      <w:marTop w:val="0"/>
                      <w:marBottom w:val="0"/>
                      <w:divBdr>
                        <w:top w:val="outset" w:sz="12" w:space="8" w:color="999999"/>
                        <w:left w:val="outset" w:sz="12" w:space="8" w:color="999999"/>
                        <w:bottom w:val="outset" w:sz="12" w:space="8" w:color="999999"/>
                        <w:right w:val="outset" w:sz="12" w:space="8" w:color="999999"/>
                      </w:divBdr>
                    </w:div>
                  </w:divsChild>
                </w:div>
              </w:divsChild>
            </w:div>
          </w:divsChild>
        </w:div>
      </w:divsChild>
    </w:div>
    <w:div w:id="1198472858">
      <w:bodyDiv w:val="1"/>
      <w:marLeft w:val="0"/>
      <w:marRight w:val="0"/>
      <w:marTop w:val="0"/>
      <w:marBottom w:val="0"/>
      <w:divBdr>
        <w:top w:val="none" w:sz="0" w:space="0" w:color="auto"/>
        <w:left w:val="none" w:sz="0" w:space="0" w:color="auto"/>
        <w:bottom w:val="none" w:sz="0" w:space="0" w:color="auto"/>
        <w:right w:val="none" w:sz="0" w:space="0" w:color="auto"/>
      </w:divBdr>
      <w:divsChild>
        <w:div w:id="2142266827">
          <w:marLeft w:val="0"/>
          <w:marRight w:val="0"/>
          <w:marTop w:val="0"/>
          <w:marBottom w:val="0"/>
          <w:divBdr>
            <w:top w:val="none" w:sz="0" w:space="0" w:color="auto"/>
            <w:left w:val="none" w:sz="0" w:space="0" w:color="auto"/>
            <w:bottom w:val="none" w:sz="0" w:space="0" w:color="auto"/>
            <w:right w:val="none" w:sz="0" w:space="0" w:color="auto"/>
          </w:divBdr>
          <w:divsChild>
            <w:div w:id="887763431">
              <w:marLeft w:val="75"/>
              <w:marRight w:val="75"/>
              <w:marTop w:val="0"/>
              <w:marBottom w:val="0"/>
              <w:divBdr>
                <w:top w:val="none" w:sz="0" w:space="0" w:color="auto"/>
                <w:left w:val="none" w:sz="0" w:space="0" w:color="auto"/>
                <w:bottom w:val="none" w:sz="0" w:space="0" w:color="auto"/>
                <w:right w:val="none" w:sz="0" w:space="0" w:color="auto"/>
              </w:divBdr>
              <w:divsChild>
                <w:div w:id="2066709457">
                  <w:marLeft w:val="0"/>
                  <w:marRight w:val="0"/>
                  <w:marTop w:val="0"/>
                  <w:marBottom w:val="0"/>
                  <w:divBdr>
                    <w:top w:val="none" w:sz="0" w:space="0" w:color="auto"/>
                    <w:left w:val="none" w:sz="0" w:space="0" w:color="auto"/>
                    <w:bottom w:val="none" w:sz="0" w:space="0" w:color="auto"/>
                    <w:right w:val="none" w:sz="0" w:space="0" w:color="auto"/>
                  </w:divBdr>
                  <w:divsChild>
                    <w:div w:id="526018784">
                      <w:marLeft w:val="0"/>
                      <w:marRight w:val="0"/>
                      <w:marTop w:val="0"/>
                      <w:marBottom w:val="0"/>
                      <w:divBdr>
                        <w:top w:val="none" w:sz="0" w:space="0" w:color="auto"/>
                        <w:left w:val="none" w:sz="0" w:space="0" w:color="auto"/>
                        <w:bottom w:val="none" w:sz="0" w:space="0" w:color="auto"/>
                        <w:right w:val="none" w:sz="0" w:space="0" w:color="auto"/>
                      </w:divBdr>
                      <w:divsChild>
                        <w:div w:id="144590450">
                          <w:marLeft w:val="0"/>
                          <w:marRight w:val="0"/>
                          <w:marTop w:val="0"/>
                          <w:marBottom w:val="0"/>
                          <w:divBdr>
                            <w:top w:val="none" w:sz="0" w:space="0" w:color="auto"/>
                            <w:left w:val="single" w:sz="6" w:space="0" w:color="B0B0B0"/>
                            <w:bottom w:val="none" w:sz="0" w:space="0" w:color="auto"/>
                            <w:right w:val="single" w:sz="6" w:space="0" w:color="B0B0B0"/>
                          </w:divBdr>
                          <w:divsChild>
                            <w:div w:id="6009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3384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25225042">
          <w:marLeft w:val="0"/>
          <w:marRight w:val="0"/>
          <w:marTop w:val="0"/>
          <w:marBottom w:val="0"/>
          <w:divBdr>
            <w:top w:val="single" w:sz="6" w:space="0" w:color="auto"/>
            <w:left w:val="single" w:sz="6" w:space="0" w:color="auto"/>
            <w:bottom w:val="single" w:sz="6" w:space="8" w:color="auto"/>
            <w:right w:val="single" w:sz="6" w:space="0" w:color="auto"/>
          </w:divBdr>
          <w:divsChild>
            <w:div w:id="909314997">
              <w:marLeft w:val="0"/>
              <w:marRight w:val="0"/>
              <w:marTop w:val="0"/>
              <w:marBottom w:val="0"/>
              <w:divBdr>
                <w:top w:val="none" w:sz="0" w:space="0" w:color="auto"/>
                <w:left w:val="none" w:sz="0" w:space="0" w:color="auto"/>
                <w:bottom w:val="none" w:sz="0" w:space="0" w:color="auto"/>
                <w:right w:val="none" w:sz="0" w:space="0" w:color="auto"/>
              </w:divBdr>
              <w:divsChild>
                <w:div w:id="395056177">
                  <w:marLeft w:val="0"/>
                  <w:marRight w:val="0"/>
                  <w:marTop w:val="0"/>
                  <w:marBottom w:val="0"/>
                  <w:divBdr>
                    <w:top w:val="none" w:sz="0" w:space="0" w:color="auto"/>
                    <w:left w:val="none" w:sz="0" w:space="0" w:color="auto"/>
                    <w:bottom w:val="none" w:sz="0" w:space="0" w:color="auto"/>
                    <w:right w:val="none" w:sz="0" w:space="0" w:color="auto"/>
                  </w:divBdr>
                  <w:divsChild>
                    <w:div w:id="1742867024">
                      <w:marLeft w:val="0"/>
                      <w:marRight w:val="0"/>
                      <w:marTop w:val="0"/>
                      <w:marBottom w:val="0"/>
                      <w:divBdr>
                        <w:top w:val="outset" w:sz="12" w:space="8" w:color="999999"/>
                        <w:left w:val="outset" w:sz="12" w:space="8" w:color="999999"/>
                        <w:bottom w:val="outset" w:sz="12" w:space="8" w:color="999999"/>
                        <w:right w:val="outset" w:sz="12" w:space="8" w:color="999999"/>
                      </w:divBdr>
                    </w:div>
                  </w:divsChild>
                </w:div>
              </w:divsChild>
            </w:div>
          </w:divsChild>
        </w:div>
      </w:divsChild>
    </w:div>
    <w:div w:id="141308967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5171976">
          <w:marLeft w:val="0"/>
          <w:marRight w:val="0"/>
          <w:marTop w:val="0"/>
          <w:marBottom w:val="0"/>
          <w:divBdr>
            <w:top w:val="single" w:sz="6" w:space="0" w:color="auto"/>
            <w:left w:val="single" w:sz="6" w:space="0" w:color="auto"/>
            <w:bottom w:val="single" w:sz="6" w:space="8" w:color="auto"/>
            <w:right w:val="single" w:sz="6" w:space="0" w:color="auto"/>
          </w:divBdr>
          <w:divsChild>
            <w:div w:id="94836029">
              <w:marLeft w:val="0"/>
              <w:marRight w:val="0"/>
              <w:marTop w:val="0"/>
              <w:marBottom w:val="0"/>
              <w:divBdr>
                <w:top w:val="none" w:sz="0" w:space="0" w:color="auto"/>
                <w:left w:val="none" w:sz="0" w:space="0" w:color="auto"/>
                <w:bottom w:val="none" w:sz="0" w:space="0" w:color="auto"/>
                <w:right w:val="none" w:sz="0" w:space="0" w:color="auto"/>
              </w:divBdr>
              <w:divsChild>
                <w:div w:id="2137021286">
                  <w:marLeft w:val="0"/>
                  <w:marRight w:val="0"/>
                  <w:marTop w:val="0"/>
                  <w:marBottom w:val="0"/>
                  <w:divBdr>
                    <w:top w:val="none" w:sz="0" w:space="0" w:color="auto"/>
                    <w:left w:val="none" w:sz="0" w:space="0" w:color="auto"/>
                    <w:bottom w:val="none" w:sz="0" w:space="0" w:color="auto"/>
                    <w:right w:val="none" w:sz="0" w:space="0" w:color="auto"/>
                  </w:divBdr>
                  <w:divsChild>
                    <w:div w:id="828637494">
                      <w:marLeft w:val="0"/>
                      <w:marRight w:val="0"/>
                      <w:marTop w:val="0"/>
                      <w:marBottom w:val="0"/>
                      <w:divBdr>
                        <w:top w:val="outset" w:sz="12" w:space="8" w:color="999999"/>
                        <w:left w:val="outset" w:sz="12" w:space="8" w:color="999999"/>
                        <w:bottom w:val="outset" w:sz="12" w:space="8" w:color="999999"/>
                        <w:right w:val="outset" w:sz="12" w:space="8" w:color="999999"/>
                      </w:divBdr>
                    </w:div>
                  </w:divsChild>
                </w:div>
              </w:divsChild>
            </w:div>
          </w:divsChild>
        </w:div>
      </w:divsChild>
    </w:div>
    <w:div w:id="14282325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3240794">
          <w:marLeft w:val="0"/>
          <w:marRight w:val="0"/>
          <w:marTop w:val="0"/>
          <w:marBottom w:val="0"/>
          <w:divBdr>
            <w:top w:val="single" w:sz="6" w:space="0" w:color="auto"/>
            <w:left w:val="single" w:sz="6" w:space="0" w:color="auto"/>
            <w:bottom w:val="single" w:sz="6" w:space="8" w:color="auto"/>
            <w:right w:val="single" w:sz="6" w:space="0" w:color="auto"/>
          </w:divBdr>
          <w:divsChild>
            <w:div w:id="1702365378">
              <w:marLeft w:val="0"/>
              <w:marRight w:val="0"/>
              <w:marTop w:val="0"/>
              <w:marBottom w:val="0"/>
              <w:divBdr>
                <w:top w:val="none" w:sz="0" w:space="0" w:color="auto"/>
                <w:left w:val="none" w:sz="0" w:space="0" w:color="auto"/>
                <w:bottom w:val="none" w:sz="0" w:space="0" w:color="auto"/>
                <w:right w:val="none" w:sz="0" w:space="0" w:color="auto"/>
              </w:divBdr>
              <w:divsChild>
                <w:div w:id="142552643">
                  <w:marLeft w:val="0"/>
                  <w:marRight w:val="0"/>
                  <w:marTop w:val="0"/>
                  <w:marBottom w:val="0"/>
                  <w:divBdr>
                    <w:top w:val="none" w:sz="0" w:space="0" w:color="auto"/>
                    <w:left w:val="none" w:sz="0" w:space="0" w:color="auto"/>
                    <w:bottom w:val="none" w:sz="0" w:space="0" w:color="auto"/>
                    <w:right w:val="none" w:sz="0" w:space="0" w:color="auto"/>
                  </w:divBdr>
                  <w:divsChild>
                    <w:div w:id="278613935">
                      <w:marLeft w:val="0"/>
                      <w:marRight w:val="0"/>
                      <w:marTop w:val="0"/>
                      <w:marBottom w:val="0"/>
                      <w:divBdr>
                        <w:top w:val="outset" w:sz="12" w:space="8" w:color="999999"/>
                        <w:left w:val="outset" w:sz="12" w:space="8" w:color="999999"/>
                        <w:bottom w:val="outset" w:sz="12" w:space="8" w:color="999999"/>
                        <w:right w:val="outset" w:sz="12" w:space="8" w:color="999999"/>
                      </w:divBdr>
                    </w:div>
                  </w:divsChild>
                </w:div>
              </w:divsChild>
            </w:div>
          </w:divsChild>
        </w:div>
      </w:divsChild>
    </w:div>
    <w:div w:id="150944262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46845473">
          <w:marLeft w:val="0"/>
          <w:marRight w:val="0"/>
          <w:marTop w:val="0"/>
          <w:marBottom w:val="0"/>
          <w:divBdr>
            <w:top w:val="single" w:sz="6" w:space="0" w:color="auto"/>
            <w:left w:val="single" w:sz="6" w:space="0" w:color="auto"/>
            <w:bottom w:val="single" w:sz="6" w:space="8" w:color="auto"/>
            <w:right w:val="single" w:sz="6" w:space="0" w:color="auto"/>
          </w:divBdr>
          <w:divsChild>
            <w:div w:id="1469664111">
              <w:marLeft w:val="0"/>
              <w:marRight w:val="0"/>
              <w:marTop w:val="0"/>
              <w:marBottom w:val="0"/>
              <w:divBdr>
                <w:top w:val="none" w:sz="0" w:space="0" w:color="auto"/>
                <w:left w:val="none" w:sz="0" w:space="0" w:color="auto"/>
                <w:bottom w:val="none" w:sz="0" w:space="0" w:color="auto"/>
                <w:right w:val="none" w:sz="0" w:space="0" w:color="auto"/>
              </w:divBdr>
              <w:divsChild>
                <w:div w:id="1329943794">
                  <w:marLeft w:val="0"/>
                  <w:marRight w:val="0"/>
                  <w:marTop w:val="0"/>
                  <w:marBottom w:val="0"/>
                  <w:divBdr>
                    <w:top w:val="none" w:sz="0" w:space="0" w:color="auto"/>
                    <w:left w:val="none" w:sz="0" w:space="0" w:color="auto"/>
                    <w:bottom w:val="none" w:sz="0" w:space="0" w:color="auto"/>
                    <w:right w:val="none" w:sz="0" w:space="0" w:color="auto"/>
                  </w:divBdr>
                  <w:divsChild>
                    <w:div w:id="1358265485">
                      <w:marLeft w:val="0"/>
                      <w:marRight w:val="0"/>
                      <w:marTop w:val="0"/>
                      <w:marBottom w:val="0"/>
                      <w:divBdr>
                        <w:top w:val="outset" w:sz="12" w:space="8" w:color="999999"/>
                        <w:left w:val="outset" w:sz="12" w:space="8" w:color="999999"/>
                        <w:bottom w:val="outset" w:sz="12" w:space="8" w:color="999999"/>
                        <w:right w:val="outset" w:sz="12" w:space="8" w:color="99999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on.edu/e-web/academics/support/disabilities_services.xhtml" TargetMode="External"/><Relationship Id="rId5" Type="http://schemas.openxmlformats.org/officeDocument/2006/relationships/settings" Target="settings.xml"/><Relationship Id="rId10" Type="http://schemas.openxmlformats.org/officeDocument/2006/relationships/hyperlink" Target="http://www.elon.edu/e-web/students/handbook/violations/default.xhtm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ebvpn.elon.edu/+CSCO+d0756767633A2F2F717670677662616E656C2E6272712E70627A++/cgi/entry/50080597?single=1&amp;query_type=word&amp;queryword=exposition&amp;first=1&amp;max_to_show=10" TargetMode="External"/><Relationship Id="rId1" Type="http://schemas.openxmlformats.org/officeDocument/2006/relationships/hyperlink" Target="https://webvpn.elon.edu/+CSCO+d0756767633A2F2F717670677662616E656C2E6272712E70627A++/cgi/entry/50079859?single=1&amp;query_type=word&amp;queryword=exegesis&amp;first=1&amp;max_to_show=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6FB3-9A9A-40D6-ABA1-047C4EA7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 his essay “On Forgiveness,” the philosopher Jacques Derrida offers a crucial insight into the term forgiveness, its history</vt:lpstr>
    </vt:vector>
  </TitlesOfParts>
  <Company>Elon University</Company>
  <LinksUpToDate>false</LinksUpToDate>
  <CharactersWithSpaces>21247</CharactersWithSpaces>
  <SharedDoc>false</SharedDoc>
  <HLinks>
    <vt:vector size="12" baseType="variant">
      <vt:variant>
        <vt:i4>2621447</vt:i4>
      </vt:variant>
      <vt:variant>
        <vt:i4>3</vt:i4>
      </vt:variant>
      <vt:variant>
        <vt:i4>0</vt:i4>
      </vt:variant>
      <vt:variant>
        <vt:i4>5</vt:i4>
      </vt:variant>
      <vt:variant>
        <vt:lpwstr>https://webvpn.elon.edu/+CSCO+d0756767633A2F2F717670677662616E656C2E6272712E70627A++/cgi/entry/50080597?single=1&amp;query_type=word&amp;queryword=exposition&amp;first=1&amp;max_to_show=10</vt:lpwstr>
      </vt:variant>
      <vt:variant>
        <vt:lpwstr/>
      </vt:variant>
      <vt:variant>
        <vt:i4>6029421</vt:i4>
      </vt:variant>
      <vt:variant>
        <vt:i4>0</vt:i4>
      </vt:variant>
      <vt:variant>
        <vt:i4>0</vt:i4>
      </vt:variant>
      <vt:variant>
        <vt:i4>5</vt:i4>
      </vt:variant>
      <vt:variant>
        <vt:lpwstr>https://webvpn.elon.edu/+CSCO+d0756767633A2F2F717670677662616E656C2E6272712E70627A++/cgi/entry/50079859?single=1&amp;query_type=word&amp;queryword=exegesis&amp;first=1&amp;max_to_show=10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his essay “On Forgiveness,” the philosopher Jacques Derrida offers a crucial insight into the term forgiveness, its history</dc:title>
  <dc:creator>Stephen Schulman</dc:creator>
  <cp:lastModifiedBy>Stephen Bloch-Schulman</cp:lastModifiedBy>
  <cp:revision>10</cp:revision>
  <cp:lastPrinted>2012-08-27T18:25:00Z</cp:lastPrinted>
  <dcterms:created xsi:type="dcterms:W3CDTF">2014-08-11T18:30:00Z</dcterms:created>
  <dcterms:modified xsi:type="dcterms:W3CDTF">2014-11-25T04:25:00Z</dcterms:modified>
</cp:coreProperties>
</file>