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2A" w:rsidRPr="003A7710" w:rsidRDefault="00456E28" w:rsidP="003A7710">
      <w:pPr>
        <w:jc w:val="center"/>
        <w:rPr>
          <w:b/>
        </w:rPr>
      </w:pPr>
      <w:r w:rsidRPr="003A7710">
        <w:rPr>
          <w:b/>
        </w:rPr>
        <w:t>The Narrative Log (sometimes called “Ethnographic” or “Documentary Organizer”)</w:t>
      </w:r>
    </w:p>
    <w:p w:rsidR="00456E28" w:rsidRDefault="00456E28">
      <w:r>
        <w:t>In this format, the observer takes notes to describe what is happening sequentially during the class at very regular intervals. The primary goal is to report on observable teaching and learning activities, and verbal and non-verbal behaviors (of either the instructor or students) in order to provide specificity in post-observation discussions. Where possible, the observer adds interpretation, comments, questions, or ideas in the right hand column. This is an example of a filled-out log.</w:t>
      </w:r>
    </w:p>
    <w:p w:rsidR="00456E28" w:rsidRDefault="00456E28">
      <w:r>
        <w:t>Instructor:</w:t>
      </w:r>
    </w:p>
    <w:p w:rsidR="00456E28" w:rsidRDefault="00456E28">
      <w:r>
        <w:t>Course:</w:t>
      </w:r>
    </w:p>
    <w:p w:rsidR="00456E28" w:rsidRDefault="00456E28">
      <w:r>
        <w:t>Date:</w:t>
      </w:r>
    </w:p>
    <w:tbl>
      <w:tblPr>
        <w:tblStyle w:val="TableGrid"/>
        <w:tblW w:w="0" w:type="auto"/>
        <w:tblLook w:val="04A0" w:firstRow="1" w:lastRow="0" w:firstColumn="1" w:lastColumn="0" w:noHBand="0" w:noVBand="1"/>
      </w:tblPr>
      <w:tblGrid>
        <w:gridCol w:w="1165"/>
        <w:gridCol w:w="4590"/>
        <w:gridCol w:w="3595"/>
      </w:tblGrid>
      <w:tr w:rsidR="00456E28" w:rsidTr="00456E28">
        <w:tc>
          <w:tcPr>
            <w:tcW w:w="1165" w:type="dxa"/>
          </w:tcPr>
          <w:p w:rsidR="00456E28" w:rsidRPr="003A7710" w:rsidRDefault="00456E28">
            <w:pPr>
              <w:rPr>
                <w:b/>
              </w:rPr>
            </w:pPr>
            <w:r w:rsidRPr="003A7710">
              <w:rPr>
                <w:b/>
              </w:rPr>
              <w:t>Time</w:t>
            </w:r>
          </w:p>
        </w:tc>
        <w:tc>
          <w:tcPr>
            <w:tcW w:w="4590" w:type="dxa"/>
          </w:tcPr>
          <w:p w:rsidR="00456E28" w:rsidRPr="003A7710" w:rsidRDefault="00456E28">
            <w:pPr>
              <w:rPr>
                <w:b/>
              </w:rPr>
            </w:pPr>
            <w:r w:rsidRPr="003A7710">
              <w:rPr>
                <w:b/>
              </w:rPr>
              <w:t>Observations</w:t>
            </w:r>
          </w:p>
        </w:tc>
        <w:tc>
          <w:tcPr>
            <w:tcW w:w="3595" w:type="dxa"/>
          </w:tcPr>
          <w:p w:rsidR="00456E28" w:rsidRPr="003A7710" w:rsidRDefault="005B3620">
            <w:pPr>
              <w:rPr>
                <w:b/>
              </w:rPr>
            </w:pPr>
            <w:r w:rsidRPr="003A7710">
              <w:rPr>
                <w:b/>
              </w:rPr>
              <w:t>Reflections/Questions</w:t>
            </w:r>
          </w:p>
        </w:tc>
      </w:tr>
      <w:tr w:rsidR="00456E28" w:rsidTr="00456E28">
        <w:tc>
          <w:tcPr>
            <w:tcW w:w="1165" w:type="dxa"/>
          </w:tcPr>
          <w:p w:rsidR="00456E28" w:rsidRDefault="00456E28">
            <w:r>
              <w:t>1:50</w:t>
            </w:r>
          </w:p>
        </w:tc>
        <w:tc>
          <w:tcPr>
            <w:tcW w:w="4590" w:type="dxa"/>
          </w:tcPr>
          <w:p w:rsidR="00456E28" w:rsidRDefault="00B74E6A" w:rsidP="00B74E6A">
            <w:r>
              <w:t>Prof welcomes, tells a story and links to the day’s goals</w:t>
            </w:r>
          </w:p>
        </w:tc>
        <w:tc>
          <w:tcPr>
            <w:tcW w:w="3595" w:type="dxa"/>
          </w:tcPr>
          <w:p w:rsidR="00456E28" w:rsidRDefault="00A45185">
            <w:r>
              <w:t>M</w:t>
            </w:r>
            <w:r w:rsidR="00456E28">
              <w:t xml:space="preserve">ethod </w:t>
            </w:r>
            <w:r>
              <w:t xml:space="preserve">seems </w:t>
            </w:r>
            <w:r w:rsidR="00456E28">
              <w:t>to establish rapport and focus students on the day’s goals</w:t>
            </w:r>
          </w:p>
        </w:tc>
      </w:tr>
      <w:tr w:rsidR="00456E28" w:rsidTr="00456E28">
        <w:tc>
          <w:tcPr>
            <w:tcW w:w="1165" w:type="dxa"/>
          </w:tcPr>
          <w:p w:rsidR="00456E28" w:rsidRDefault="00B74E6A">
            <w:r>
              <w:t>1:55</w:t>
            </w:r>
          </w:p>
        </w:tc>
        <w:tc>
          <w:tcPr>
            <w:tcW w:w="4590" w:type="dxa"/>
          </w:tcPr>
          <w:p w:rsidR="00B74E6A" w:rsidRDefault="00B74E6A">
            <w:r>
              <w:rPr>
                <w:shd w:val="clear" w:color="auto" w:fill="FFFFFF"/>
              </w:rPr>
              <w:t xml:space="preserve">Asks </w:t>
            </w:r>
            <w:r>
              <w:rPr>
                <w:shd w:val="clear" w:color="auto" w:fill="FFFFFF"/>
              </w:rPr>
              <w:t xml:space="preserve">the </w:t>
            </w:r>
            <w:r>
              <w:rPr>
                <w:shd w:val="clear" w:color="auto" w:fill="FFFFFF"/>
              </w:rPr>
              <w:t xml:space="preserve">question </w:t>
            </w:r>
            <w:r>
              <w:rPr>
                <w:shd w:val="clear" w:color="auto" w:fill="FFFFFF"/>
              </w:rPr>
              <w:t xml:space="preserve">of the day </w:t>
            </w:r>
            <w:r>
              <w:rPr>
                <w:shd w:val="clear" w:color="auto" w:fill="FFFFFF"/>
              </w:rPr>
              <w:t>(which is also on slide), then pauses</w:t>
            </w:r>
            <w:r>
              <w:t xml:space="preserve"> and asks students to write  initial thoughts on it.</w:t>
            </w:r>
          </w:p>
          <w:p w:rsidR="00B74E6A" w:rsidRDefault="00B74E6A">
            <w:pPr>
              <w:rPr>
                <w:shd w:val="clear" w:color="auto" w:fill="FFFFFF"/>
              </w:rPr>
            </w:pPr>
            <w:r>
              <w:rPr>
                <w:shd w:val="clear" w:color="auto" w:fill="FFFFFF"/>
              </w:rPr>
              <w:t>All but one</w:t>
            </w:r>
            <w:r>
              <w:rPr>
                <w:shd w:val="clear" w:color="auto" w:fill="FFFFFF"/>
              </w:rPr>
              <w:t xml:space="preserve"> student free-write.</w:t>
            </w:r>
          </w:p>
          <w:p w:rsidR="00456E28" w:rsidRDefault="00456E28"/>
        </w:tc>
        <w:tc>
          <w:tcPr>
            <w:tcW w:w="3595" w:type="dxa"/>
          </w:tcPr>
          <w:p w:rsidR="00456E28" w:rsidRDefault="00B74E6A" w:rsidP="00B74E6A">
            <w:r>
              <w:t>Students seem to be thinking and engaged right away.</w:t>
            </w:r>
          </w:p>
        </w:tc>
      </w:tr>
      <w:tr w:rsidR="00255F6E" w:rsidTr="00456E28">
        <w:tc>
          <w:tcPr>
            <w:tcW w:w="1165" w:type="dxa"/>
          </w:tcPr>
          <w:p w:rsidR="00255F6E" w:rsidRDefault="00255F6E">
            <w:r>
              <w:t>2:00</w:t>
            </w:r>
            <w:bookmarkStart w:id="0" w:name="_GoBack"/>
            <w:bookmarkEnd w:id="0"/>
          </w:p>
        </w:tc>
        <w:tc>
          <w:tcPr>
            <w:tcW w:w="4590" w:type="dxa"/>
          </w:tcPr>
          <w:p w:rsidR="00255F6E" w:rsidRDefault="00255F6E" w:rsidP="00255F6E">
            <w:pPr>
              <w:rPr>
                <w:shd w:val="clear" w:color="auto" w:fill="FFFFFF"/>
              </w:rPr>
            </w:pPr>
            <w:r>
              <w:rPr>
                <w:shd w:val="clear" w:color="auto" w:fill="FFFFFF"/>
              </w:rPr>
              <w:t>Asks for volunteers to share their answers.</w:t>
            </w:r>
          </w:p>
          <w:p w:rsidR="00255F6E" w:rsidRDefault="00255F6E" w:rsidP="00255F6E">
            <w:pPr>
              <w:rPr>
                <w:shd w:val="clear" w:color="auto" w:fill="FFFFFF"/>
              </w:rPr>
            </w:pPr>
            <w:r>
              <w:rPr>
                <w:shd w:val="clear" w:color="auto" w:fill="FFFFFF"/>
              </w:rPr>
              <w:t>5 immediately volunteer and others listen</w:t>
            </w:r>
          </w:p>
        </w:tc>
        <w:tc>
          <w:tcPr>
            <w:tcW w:w="3595" w:type="dxa"/>
          </w:tcPr>
          <w:p w:rsidR="00255F6E" w:rsidRDefault="00255F6E" w:rsidP="00B74E6A"/>
        </w:tc>
      </w:tr>
      <w:tr w:rsidR="00456E28" w:rsidTr="00456E28">
        <w:tc>
          <w:tcPr>
            <w:tcW w:w="1165" w:type="dxa"/>
          </w:tcPr>
          <w:p w:rsidR="00456E28" w:rsidRDefault="00B74E6A">
            <w:r>
              <w:t>2:05</w:t>
            </w:r>
          </w:p>
        </w:tc>
        <w:tc>
          <w:tcPr>
            <w:tcW w:w="4590" w:type="dxa"/>
          </w:tcPr>
          <w:p w:rsidR="00456E28" w:rsidRDefault="00B74E6A">
            <w:r>
              <w:t>Surveyed students to see what they remembered from the previous day’s class; they appeared to remember little</w:t>
            </w:r>
            <w:r>
              <w:t>.</w:t>
            </w:r>
          </w:p>
          <w:p w:rsidR="00B74E6A" w:rsidRDefault="00B74E6A">
            <w:r>
              <w:t xml:space="preserve">Instructor reviews 2 </w:t>
            </w:r>
            <w:r w:rsidR="00A45185">
              <w:t xml:space="preserve">big </w:t>
            </w:r>
            <w:r>
              <w:t>concepts.</w:t>
            </w:r>
          </w:p>
        </w:tc>
        <w:tc>
          <w:tcPr>
            <w:tcW w:w="3595" w:type="dxa"/>
          </w:tcPr>
          <w:p w:rsidR="00456E28" w:rsidRDefault="00B74E6A">
            <w:r>
              <w:t>Why do you think they didn’t  remember much?</w:t>
            </w:r>
            <w:r w:rsidR="00A45185">
              <w:t xml:space="preserve"> Typical?</w:t>
            </w:r>
          </w:p>
        </w:tc>
      </w:tr>
      <w:tr w:rsidR="00456E28" w:rsidTr="00456E28">
        <w:tc>
          <w:tcPr>
            <w:tcW w:w="1165" w:type="dxa"/>
          </w:tcPr>
          <w:p w:rsidR="00456E28" w:rsidRDefault="00B74E6A">
            <w:r>
              <w:t>2:10</w:t>
            </w:r>
          </w:p>
        </w:tc>
        <w:tc>
          <w:tcPr>
            <w:tcW w:w="4590" w:type="dxa"/>
          </w:tcPr>
          <w:p w:rsidR="00456E28" w:rsidRDefault="00B74E6A">
            <w:r>
              <w:t>Breaks into groups to unpack the readings – groups had questions to consider</w:t>
            </w:r>
            <w:r w:rsidR="00D356F7">
              <w:t xml:space="preserve"> (on slide)</w:t>
            </w:r>
            <w:r>
              <w:t>.</w:t>
            </w:r>
          </w:p>
          <w:p w:rsidR="00B74E6A" w:rsidRDefault="00B74E6A" w:rsidP="00B74E6A">
            <w:r>
              <w:t xml:space="preserve">Instructor </w:t>
            </w:r>
            <w:r>
              <w:rPr>
                <w:shd w:val="clear" w:color="auto" w:fill="FFFFFF"/>
              </w:rPr>
              <w:t>circulated</w:t>
            </w:r>
            <w:r>
              <w:rPr>
                <w:shd w:val="clear" w:color="auto" w:fill="FFFFFF"/>
              </w:rPr>
              <w:t xml:space="preserve">, answers question </w:t>
            </w:r>
            <w:r>
              <w:rPr>
                <w:shd w:val="clear" w:color="auto" w:fill="FFFFFF"/>
              </w:rPr>
              <w:t xml:space="preserve">from </w:t>
            </w:r>
            <w:r>
              <w:rPr>
                <w:shd w:val="clear" w:color="auto" w:fill="FFFFFF"/>
              </w:rPr>
              <w:t>two groups; clarifies for the whole class; circulates, avoids tangential discussion from one group</w:t>
            </w:r>
          </w:p>
        </w:tc>
        <w:tc>
          <w:tcPr>
            <w:tcW w:w="3595" w:type="dxa"/>
          </w:tcPr>
          <w:p w:rsidR="00B74E6A" w:rsidRDefault="00B74E6A">
            <w:r>
              <w:t>Clear instructions to groups.</w:t>
            </w:r>
          </w:p>
          <w:p w:rsidR="00456E28" w:rsidRDefault="00B74E6A">
            <w:r>
              <w:t xml:space="preserve">Students seem to see </w:t>
            </w:r>
            <w:r w:rsidR="00A45185">
              <w:t xml:space="preserve">you </w:t>
            </w:r>
            <w:r>
              <w:t>as approachable and helpful</w:t>
            </w:r>
          </w:p>
          <w:p w:rsidR="00B74E6A" w:rsidRDefault="00B74E6A"/>
          <w:p w:rsidR="00B74E6A" w:rsidRDefault="00B74E6A" w:rsidP="00A45185">
            <w:r>
              <w:t>Students did the reading!</w:t>
            </w:r>
            <w:r w:rsidR="00A45185">
              <w:t xml:space="preserve"> How did you motivate them to?</w:t>
            </w:r>
          </w:p>
        </w:tc>
      </w:tr>
      <w:tr w:rsidR="00D356F7" w:rsidTr="00456E28">
        <w:tc>
          <w:tcPr>
            <w:tcW w:w="1165" w:type="dxa"/>
          </w:tcPr>
          <w:p w:rsidR="00D356F7" w:rsidRDefault="00D356F7">
            <w:r>
              <w:t>2:20</w:t>
            </w:r>
          </w:p>
        </w:tc>
        <w:tc>
          <w:tcPr>
            <w:tcW w:w="4590" w:type="dxa"/>
          </w:tcPr>
          <w:p w:rsidR="00D356F7" w:rsidRDefault="00D356F7">
            <w:r>
              <w:t>Students still working in groups; one group finished quicker than the others</w:t>
            </w:r>
          </w:p>
        </w:tc>
        <w:tc>
          <w:tcPr>
            <w:tcW w:w="3595" w:type="dxa"/>
          </w:tcPr>
          <w:p w:rsidR="00D356F7" w:rsidRDefault="00D356F7"/>
        </w:tc>
      </w:tr>
      <w:tr w:rsidR="00456E28" w:rsidTr="00456E28">
        <w:tc>
          <w:tcPr>
            <w:tcW w:w="1165" w:type="dxa"/>
          </w:tcPr>
          <w:p w:rsidR="00456E28" w:rsidRDefault="00A45185">
            <w:r>
              <w:t>2:30</w:t>
            </w:r>
          </w:p>
        </w:tc>
        <w:tc>
          <w:tcPr>
            <w:tcW w:w="4590" w:type="dxa"/>
          </w:tcPr>
          <w:p w:rsidR="00456E28" w:rsidRDefault="00A45185">
            <w:r>
              <w:t>Asks 2 groups to report out; others add different insights and asks one another questions</w:t>
            </w:r>
          </w:p>
        </w:tc>
        <w:tc>
          <w:tcPr>
            <w:tcW w:w="3595" w:type="dxa"/>
          </w:tcPr>
          <w:p w:rsidR="00456E28" w:rsidRDefault="00A45185">
            <w:r>
              <w:t>Students seem to listen respectfully to one another, not just the instructor</w:t>
            </w:r>
          </w:p>
        </w:tc>
      </w:tr>
      <w:tr w:rsidR="00456E28" w:rsidTr="00456E28">
        <w:tc>
          <w:tcPr>
            <w:tcW w:w="1165" w:type="dxa"/>
          </w:tcPr>
          <w:p w:rsidR="00456E28" w:rsidRDefault="00A45185">
            <w:r>
              <w:t>2:37</w:t>
            </w:r>
          </w:p>
        </w:tc>
        <w:tc>
          <w:tcPr>
            <w:tcW w:w="4590" w:type="dxa"/>
          </w:tcPr>
          <w:p w:rsidR="00456E28" w:rsidRDefault="00A45185" w:rsidP="00A45185">
            <w:r>
              <w:t>Lecture on new material – shares outline and purpose. Of 20 students, about ¾ are taking notes, and occasionally nodding; a few are doodling or on Facebook</w:t>
            </w:r>
          </w:p>
        </w:tc>
        <w:tc>
          <w:tcPr>
            <w:tcW w:w="3595" w:type="dxa"/>
          </w:tcPr>
          <w:p w:rsidR="00456E28" w:rsidRDefault="00456E28"/>
          <w:p w:rsidR="00A45185" w:rsidRDefault="00A45185">
            <w:r>
              <w:t>Wonder how we might get that last ¼ more engaged?</w:t>
            </w:r>
          </w:p>
        </w:tc>
      </w:tr>
      <w:tr w:rsidR="00A45185" w:rsidTr="00456E28">
        <w:tc>
          <w:tcPr>
            <w:tcW w:w="1165" w:type="dxa"/>
          </w:tcPr>
          <w:p w:rsidR="00A45185" w:rsidRDefault="00A45185">
            <w:r>
              <w:t>2: 47</w:t>
            </w:r>
          </w:p>
        </w:tc>
        <w:tc>
          <w:tcPr>
            <w:tcW w:w="4590" w:type="dxa"/>
          </w:tcPr>
          <w:p w:rsidR="00A45185" w:rsidRDefault="00A45185" w:rsidP="00A45185">
            <w:r>
              <w:t>Lecture – most still taking notes and nodding</w:t>
            </w:r>
            <w:r>
              <w:t>; a couple students in the corner look confused</w:t>
            </w:r>
          </w:p>
        </w:tc>
        <w:tc>
          <w:tcPr>
            <w:tcW w:w="3595" w:type="dxa"/>
          </w:tcPr>
          <w:p w:rsidR="00A45185" w:rsidRDefault="00A45185"/>
        </w:tc>
      </w:tr>
      <w:tr w:rsidR="00A45185" w:rsidTr="00456E28">
        <w:tc>
          <w:tcPr>
            <w:tcW w:w="1165" w:type="dxa"/>
          </w:tcPr>
          <w:p w:rsidR="00A45185" w:rsidRDefault="00A45185">
            <w:r>
              <w:t>2:57</w:t>
            </w:r>
          </w:p>
        </w:tc>
        <w:tc>
          <w:tcPr>
            <w:tcW w:w="4590" w:type="dxa"/>
          </w:tcPr>
          <w:p w:rsidR="00A45185" w:rsidRDefault="00A45185" w:rsidP="00A45185">
            <w:r>
              <w:t xml:space="preserve">Lecture - </w:t>
            </w:r>
            <w:r>
              <w:t>most still taking notes and nodding</w:t>
            </w:r>
          </w:p>
        </w:tc>
        <w:tc>
          <w:tcPr>
            <w:tcW w:w="3595" w:type="dxa"/>
          </w:tcPr>
          <w:p w:rsidR="00A45185" w:rsidRDefault="00A45185"/>
        </w:tc>
      </w:tr>
      <w:tr w:rsidR="00A45185" w:rsidTr="00456E28">
        <w:tc>
          <w:tcPr>
            <w:tcW w:w="1165" w:type="dxa"/>
          </w:tcPr>
          <w:p w:rsidR="00A45185" w:rsidRDefault="00D356F7">
            <w:r>
              <w:t>3:05</w:t>
            </w:r>
          </w:p>
        </w:tc>
        <w:tc>
          <w:tcPr>
            <w:tcW w:w="4590" w:type="dxa"/>
          </w:tcPr>
          <w:p w:rsidR="00A45185" w:rsidRDefault="00A45185" w:rsidP="00A45185">
            <w:r>
              <w:t>Wrap-up</w:t>
            </w:r>
            <w:r w:rsidR="00D356F7">
              <w:t xml:space="preserve"> – oral and slides summarizing the day’s goals and activities, connecting back to original question</w:t>
            </w:r>
          </w:p>
        </w:tc>
        <w:tc>
          <w:tcPr>
            <w:tcW w:w="3595" w:type="dxa"/>
          </w:tcPr>
          <w:p w:rsidR="00A45185" w:rsidRDefault="00A45185"/>
        </w:tc>
      </w:tr>
    </w:tbl>
    <w:p w:rsidR="003A7710" w:rsidRDefault="003A7710" w:rsidP="003A7710">
      <w:pPr>
        <w:jc w:val="center"/>
        <w:rPr>
          <w:b/>
        </w:rPr>
      </w:pPr>
    </w:p>
    <w:p w:rsidR="005B3620" w:rsidRPr="003A7710" w:rsidRDefault="00102D85" w:rsidP="003A7710">
      <w:pPr>
        <w:jc w:val="center"/>
        <w:rPr>
          <w:b/>
        </w:rPr>
      </w:pPr>
      <w:r>
        <w:rPr>
          <w:b/>
        </w:rPr>
        <w:br w:type="column"/>
      </w:r>
      <w:r w:rsidR="003A7710" w:rsidRPr="003A7710">
        <w:rPr>
          <w:b/>
        </w:rPr>
        <w:lastRenderedPageBreak/>
        <w:t xml:space="preserve">Possible Post-Observation </w:t>
      </w:r>
      <w:r w:rsidR="005B3620" w:rsidRPr="003A7710">
        <w:rPr>
          <w:b/>
        </w:rPr>
        <w:t xml:space="preserve">Discussion </w:t>
      </w:r>
      <w:r w:rsidR="003A7710" w:rsidRPr="003A7710">
        <w:rPr>
          <w:b/>
        </w:rPr>
        <w:t>topics</w:t>
      </w:r>
      <w:r w:rsidR="003A7710">
        <w:rPr>
          <w:b/>
        </w:rPr>
        <w:t xml:space="preserve"> (after sharing and going through the log)</w:t>
      </w:r>
    </w:p>
    <w:tbl>
      <w:tblPr>
        <w:tblStyle w:val="TableGrid"/>
        <w:tblW w:w="0" w:type="auto"/>
        <w:tblLook w:val="04A0" w:firstRow="1" w:lastRow="0" w:firstColumn="1" w:lastColumn="0" w:noHBand="0" w:noVBand="1"/>
      </w:tblPr>
      <w:tblGrid>
        <w:gridCol w:w="9350"/>
      </w:tblGrid>
      <w:tr w:rsidR="00102D85" w:rsidTr="00102D85">
        <w:tc>
          <w:tcPr>
            <w:tcW w:w="9350" w:type="dxa"/>
          </w:tcPr>
          <w:p w:rsidR="00102D85" w:rsidRDefault="00102D85" w:rsidP="00102D85">
            <w:r>
              <w:t>Specific moments that were especially effective</w:t>
            </w:r>
          </w:p>
          <w:p w:rsidR="00102D85" w:rsidRDefault="00102D85"/>
          <w:p w:rsidR="00102D85" w:rsidRDefault="00102D85"/>
          <w:p w:rsidR="00255F6E" w:rsidRDefault="00255F6E"/>
          <w:p w:rsidR="00102D85" w:rsidRDefault="00102D85"/>
          <w:p w:rsidR="00102D85" w:rsidRDefault="00102D85"/>
          <w:p w:rsidR="00102D85" w:rsidRDefault="00102D85"/>
          <w:p w:rsidR="00102D85" w:rsidRDefault="00102D85"/>
          <w:p w:rsidR="00102D85" w:rsidRDefault="00102D85"/>
          <w:p w:rsidR="00102D85" w:rsidRDefault="00102D85"/>
        </w:tc>
      </w:tr>
    </w:tbl>
    <w:p w:rsidR="003A7710" w:rsidRDefault="003A7710"/>
    <w:tbl>
      <w:tblPr>
        <w:tblStyle w:val="TableGrid"/>
        <w:tblW w:w="0" w:type="auto"/>
        <w:tblLook w:val="04A0" w:firstRow="1" w:lastRow="0" w:firstColumn="1" w:lastColumn="0" w:noHBand="0" w:noVBand="1"/>
      </w:tblPr>
      <w:tblGrid>
        <w:gridCol w:w="9350"/>
      </w:tblGrid>
      <w:tr w:rsidR="00102D85" w:rsidTr="00102D85">
        <w:tc>
          <w:tcPr>
            <w:tcW w:w="9350" w:type="dxa"/>
          </w:tcPr>
          <w:p w:rsidR="00102D85" w:rsidRDefault="00102D85" w:rsidP="00102D85">
            <w:r>
              <w:t>Specific moments that might have been more effective</w:t>
            </w:r>
          </w:p>
          <w:p w:rsidR="00102D85" w:rsidRDefault="00102D85"/>
          <w:p w:rsidR="00102D85" w:rsidRDefault="00102D85"/>
          <w:p w:rsidR="00102D85" w:rsidRDefault="00102D85"/>
          <w:p w:rsidR="00102D85" w:rsidRDefault="00102D85"/>
          <w:p w:rsidR="00102D85" w:rsidRDefault="00102D85"/>
          <w:p w:rsidR="00102D85" w:rsidRDefault="00102D85"/>
          <w:p w:rsidR="00102D85" w:rsidRDefault="00102D85"/>
          <w:p w:rsidR="00102D85" w:rsidRDefault="00102D85"/>
          <w:p w:rsidR="00102D85" w:rsidRDefault="00102D85"/>
        </w:tc>
      </w:tr>
    </w:tbl>
    <w:p w:rsidR="003A7710" w:rsidRDefault="003A7710"/>
    <w:tbl>
      <w:tblPr>
        <w:tblStyle w:val="TableGrid"/>
        <w:tblW w:w="0" w:type="auto"/>
        <w:tblLook w:val="04A0" w:firstRow="1" w:lastRow="0" w:firstColumn="1" w:lastColumn="0" w:noHBand="0" w:noVBand="1"/>
      </w:tblPr>
      <w:tblGrid>
        <w:gridCol w:w="9350"/>
      </w:tblGrid>
      <w:tr w:rsidR="00102D85" w:rsidTr="00102D85">
        <w:tc>
          <w:tcPr>
            <w:tcW w:w="9350" w:type="dxa"/>
          </w:tcPr>
          <w:p w:rsidR="00102D85" w:rsidRDefault="00102D85" w:rsidP="00102D85">
            <w:r>
              <w:t xml:space="preserve">The balance of </w:t>
            </w:r>
            <w:r>
              <w:t xml:space="preserve">class </w:t>
            </w:r>
            <w:r>
              <w:t>time (teacher/student activity and engagement)</w:t>
            </w:r>
          </w:p>
          <w:p w:rsidR="00102D85" w:rsidRDefault="00102D85" w:rsidP="00102D85"/>
          <w:p w:rsidR="00102D85" w:rsidRDefault="00102D85" w:rsidP="00102D85"/>
          <w:p w:rsidR="00102D85" w:rsidRDefault="00102D85" w:rsidP="00102D85"/>
          <w:p w:rsidR="00102D85" w:rsidRDefault="00102D85" w:rsidP="00102D85"/>
          <w:p w:rsidR="00102D85" w:rsidRDefault="00102D85"/>
        </w:tc>
      </w:tr>
    </w:tbl>
    <w:p w:rsidR="00102D85" w:rsidRDefault="00102D85"/>
    <w:tbl>
      <w:tblPr>
        <w:tblStyle w:val="TableGrid"/>
        <w:tblW w:w="0" w:type="auto"/>
        <w:tblLook w:val="04A0" w:firstRow="1" w:lastRow="0" w:firstColumn="1" w:lastColumn="0" w:noHBand="0" w:noVBand="1"/>
      </w:tblPr>
      <w:tblGrid>
        <w:gridCol w:w="9350"/>
      </w:tblGrid>
      <w:tr w:rsidR="00102D85" w:rsidTr="00102D85">
        <w:tc>
          <w:tcPr>
            <w:tcW w:w="9350" w:type="dxa"/>
          </w:tcPr>
          <w:p w:rsidR="00102D85" w:rsidRDefault="00102D85" w:rsidP="00102D85">
            <w:r>
              <w:t>D</w:t>
            </w:r>
            <w:r>
              <w:t xml:space="preserve">egree to </w:t>
            </w:r>
            <w:r>
              <w:t xml:space="preserve">which </w:t>
            </w:r>
            <w:r>
              <w:t xml:space="preserve">the goals were </w:t>
            </w:r>
            <w:r>
              <w:t>m</w:t>
            </w:r>
            <w:r>
              <w:t xml:space="preserve">et </w:t>
            </w:r>
          </w:p>
          <w:p w:rsidR="00102D85" w:rsidRDefault="00102D85"/>
          <w:p w:rsidR="00102D85" w:rsidRDefault="00102D85"/>
          <w:p w:rsidR="00102D85" w:rsidRDefault="00102D85"/>
          <w:p w:rsidR="00102D85" w:rsidRDefault="00102D85"/>
          <w:p w:rsidR="00102D85" w:rsidRDefault="00102D85"/>
        </w:tc>
      </w:tr>
    </w:tbl>
    <w:p w:rsidR="003A7710" w:rsidRDefault="003A7710"/>
    <w:tbl>
      <w:tblPr>
        <w:tblStyle w:val="TableGrid"/>
        <w:tblW w:w="0" w:type="auto"/>
        <w:tblLook w:val="04A0" w:firstRow="1" w:lastRow="0" w:firstColumn="1" w:lastColumn="0" w:noHBand="0" w:noVBand="1"/>
      </w:tblPr>
      <w:tblGrid>
        <w:gridCol w:w="9350"/>
      </w:tblGrid>
      <w:tr w:rsidR="00102D85" w:rsidTr="00102D85">
        <w:tc>
          <w:tcPr>
            <w:tcW w:w="9350" w:type="dxa"/>
          </w:tcPr>
          <w:p w:rsidR="00102D85" w:rsidRDefault="00102D85" w:rsidP="00102D85">
            <w:r>
              <w:t>Other</w:t>
            </w:r>
          </w:p>
          <w:p w:rsidR="00102D85" w:rsidRDefault="00102D85"/>
          <w:p w:rsidR="00102D85" w:rsidRDefault="00102D85"/>
          <w:p w:rsidR="00102D85" w:rsidRDefault="00102D85"/>
          <w:p w:rsidR="00102D85" w:rsidRDefault="00102D85"/>
          <w:p w:rsidR="00102D85" w:rsidRDefault="00102D85"/>
        </w:tc>
      </w:tr>
    </w:tbl>
    <w:p w:rsidR="00102D85" w:rsidRDefault="00102D85"/>
    <w:p w:rsidR="005B3620" w:rsidRPr="00102D85" w:rsidRDefault="00102D85">
      <w:pPr>
        <w:rPr>
          <w:sz w:val="20"/>
          <w:szCs w:val="20"/>
        </w:rPr>
      </w:pPr>
      <w:r w:rsidRPr="00102D85">
        <w:rPr>
          <w:sz w:val="20"/>
          <w:szCs w:val="20"/>
        </w:rPr>
        <w:t xml:space="preserve">[Adapted loosely from forms supplied by Yale NUS College Centre for Teaching and Learning (“Peer Observation of Teaching Guidelines”), </w:t>
      </w:r>
      <w:r w:rsidRPr="00102D85">
        <w:rPr>
          <w:rFonts w:eastAsia="Times New Roman" w:cs="Arial"/>
          <w:sz w:val="20"/>
          <w:szCs w:val="20"/>
        </w:rPr>
        <w:t xml:space="preserve">SUNY-Albany Institute for Teaching, Learning, and Academic Leadership (“Peer Observation and Assessment of Teaching”), and Nancy V. </w:t>
      </w:r>
      <w:proofErr w:type="spellStart"/>
      <w:r w:rsidRPr="00102D85">
        <w:rPr>
          <w:rFonts w:eastAsia="Times New Roman" w:cs="Arial"/>
          <w:sz w:val="20"/>
          <w:szCs w:val="20"/>
        </w:rPr>
        <w:t>Chism</w:t>
      </w:r>
      <w:proofErr w:type="spellEnd"/>
      <w:r w:rsidRPr="00102D85">
        <w:rPr>
          <w:rFonts w:eastAsia="Times New Roman" w:cs="Arial"/>
          <w:sz w:val="20"/>
          <w:szCs w:val="20"/>
        </w:rPr>
        <w:t xml:space="preserve"> (</w:t>
      </w:r>
      <w:r w:rsidRPr="00102D85">
        <w:rPr>
          <w:rFonts w:eastAsia="Times New Roman" w:cs="Arial"/>
          <w:i/>
          <w:iCs/>
          <w:sz w:val="20"/>
          <w:szCs w:val="20"/>
        </w:rPr>
        <w:t>Peer Review of Teaching: A Sourcebook).</w:t>
      </w:r>
      <w:r w:rsidRPr="00102D85">
        <w:rPr>
          <w:rFonts w:eastAsia="Times New Roman" w:cs="Arial"/>
          <w:iCs/>
          <w:sz w:val="20"/>
          <w:szCs w:val="20"/>
        </w:rPr>
        <w:t>]</w:t>
      </w:r>
    </w:p>
    <w:sectPr w:rsidR="005B3620" w:rsidRPr="00102D85" w:rsidSect="00102D8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28"/>
    <w:rsid w:val="00102D85"/>
    <w:rsid w:val="00255F6E"/>
    <w:rsid w:val="003A7710"/>
    <w:rsid w:val="004062CB"/>
    <w:rsid w:val="00456E28"/>
    <w:rsid w:val="004D6E2A"/>
    <w:rsid w:val="005B3620"/>
    <w:rsid w:val="00A45185"/>
    <w:rsid w:val="00B74E6A"/>
    <w:rsid w:val="00D356F7"/>
    <w:rsid w:val="00F1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0079"/>
  <w15:chartTrackingRefBased/>
  <w15:docId w15:val="{1FAB4093-0D98-46DE-8ADD-0E5E4EE6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2C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62C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2C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062C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5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Festle</dc:creator>
  <cp:keywords/>
  <dc:description/>
  <cp:lastModifiedBy>Mary Jo Festle</cp:lastModifiedBy>
  <cp:revision>4</cp:revision>
  <cp:lastPrinted>2019-02-19T17:47:00Z</cp:lastPrinted>
  <dcterms:created xsi:type="dcterms:W3CDTF">2019-02-19T16:28:00Z</dcterms:created>
  <dcterms:modified xsi:type="dcterms:W3CDTF">2019-02-19T17:51:00Z</dcterms:modified>
</cp:coreProperties>
</file>